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0F2C" w14:textId="77777777" w:rsidR="00FA6A8C" w:rsidRDefault="00FA6A8C" w:rsidP="00FA6A8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Bogle" w:eastAsia="DengXian Light" w:hAnsi="Bogle" w:cs="Calibri Light"/>
          <w:b/>
          <w:bCs/>
          <w:color w:val="5B9BD5"/>
          <w:kern w:val="24"/>
          <w:position w:val="1"/>
          <w:sz w:val="96"/>
          <w:szCs w:val="96"/>
        </w:rPr>
      </w:pPr>
      <w:r>
        <w:rPr>
          <w:noProof/>
        </w:rPr>
        <w:drawing>
          <wp:inline distT="0" distB="0" distL="0" distR="0" wp14:anchorId="3213E625" wp14:editId="4070F514">
            <wp:extent cx="1971675" cy="1202241"/>
            <wp:effectExtent l="0" t="0" r="0" b="0"/>
            <wp:docPr id="1" name="Picture 1" descr="Image result for walmart cana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0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1D278" w14:textId="77777777" w:rsidR="00FA6A8C" w:rsidRDefault="00FA6A8C" w:rsidP="00FA6A8C">
      <w:pPr>
        <w:pStyle w:val="NormalWeb"/>
        <w:kinsoku w:val="0"/>
        <w:overflowPunct w:val="0"/>
        <w:spacing w:before="0" w:beforeAutospacing="0" w:after="0" w:afterAutospacing="0"/>
        <w:ind w:left="180"/>
        <w:jc w:val="center"/>
        <w:textAlignment w:val="baseline"/>
        <w:rPr>
          <w:rFonts w:ascii="Bogle" w:eastAsia="DengXian Light" w:hAnsi="Bogle" w:cs="Calibri Light"/>
          <w:b/>
          <w:bCs/>
          <w:color w:val="5B9BD5"/>
          <w:kern w:val="24"/>
          <w:position w:val="1"/>
          <w:sz w:val="96"/>
          <w:szCs w:val="96"/>
        </w:rPr>
      </w:pPr>
    </w:p>
    <w:p w14:paraId="44B40402" w14:textId="77777777" w:rsidR="00FA6A8C" w:rsidRPr="0041174A" w:rsidRDefault="00FA6A8C" w:rsidP="00FA6A8C">
      <w:pPr>
        <w:pStyle w:val="NormalWeb"/>
        <w:kinsoku w:val="0"/>
        <w:overflowPunct w:val="0"/>
        <w:spacing w:before="0" w:beforeAutospacing="0" w:after="0" w:afterAutospacing="0"/>
        <w:ind w:left="180"/>
        <w:jc w:val="center"/>
        <w:textAlignment w:val="baseline"/>
        <w:rPr>
          <w:rFonts w:ascii="Bogle" w:hAnsi="Bogle"/>
        </w:rPr>
      </w:pPr>
      <w:r>
        <w:rPr>
          <w:rFonts w:ascii="Bogle" w:eastAsia="DengXian Light" w:hAnsi="Bogle" w:cs="Calibri Light"/>
          <w:b/>
          <w:bCs/>
          <w:color w:val="5B9BD5"/>
          <w:kern w:val="24"/>
          <w:position w:val="1"/>
          <w:sz w:val="96"/>
          <w:szCs w:val="96"/>
        </w:rPr>
        <w:t>COVID</w:t>
      </w:r>
      <w:r w:rsidRPr="0041174A">
        <w:rPr>
          <w:rFonts w:ascii="Bogle" w:eastAsia="DengXian Light" w:hAnsi="Bogle" w:cs="Calibri Light"/>
          <w:b/>
          <w:bCs/>
          <w:color w:val="5B9BD5"/>
          <w:kern w:val="24"/>
          <w:position w:val="1"/>
          <w:sz w:val="96"/>
          <w:szCs w:val="96"/>
        </w:rPr>
        <w:t>-19</w:t>
      </w:r>
    </w:p>
    <w:p w14:paraId="490AA654" w14:textId="77777777" w:rsidR="00FA6A8C" w:rsidRDefault="00FA6A8C" w:rsidP="00FA6A8C">
      <w:pPr>
        <w:pStyle w:val="NormalWeb"/>
        <w:kinsoku w:val="0"/>
        <w:overflowPunct w:val="0"/>
        <w:spacing w:before="0" w:beforeAutospacing="0" w:after="0" w:afterAutospacing="0"/>
        <w:ind w:left="180"/>
        <w:jc w:val="center"/>
        <w:textAlignment w:val="baseline"/>
        <w:rPr>
          <w:rFonts w:ascii="Bogle" w:eastAsia="DengXian Light" w:hAnsi="Bogle" w:cs="Calibri Light"/>
          <w:b/>
          <w:bCs/>
          <w:color w:val="5B9BD5"/>
          <w:kern w:val="24"/>
          <w:position w:val="1"/>
          <w:sz w:val="96"/>
          <w:szCs w:val="96"/>
        </w:rPr>
      </w:pPr>
      <w:r>
        <w:rPr>
          <w:rFonts w:ascii="Bogle" w:eastAsia="DengXian Light" w:hAnsi="Bogle" w:cs="Calibri Light"/>
          <w:b/>
          <w:bCs/>
          <w:color w:val="5B9BD5"/>
          <w:kern w:val="24"/>
          <w:position w:val="1"/>
          <w:sz w:val="96"/>
          <w:szCs w:val="96"/>
        </w:rPr>
        <w:t>OPERATIONAL PLAN</w:t>
      </w:r>
    </w:p>
    <w:p w14:paraId="389BCA0B" w14:textId="77777777" w:rsidR="00FA6A8C" w:rsidRDefault="00FA6A8C" w:rsidP="00FA6A8C">
      <w:pPr>
        <w:pStyle w:val="NormalWeb"/>
        <w:kinsoku w:val="0"/>
        <w:overflowPunct w:val="0"/>
        <w:spacing w:before="0" w:beforeAutospacing="0" w:after="0" w:afterAutospacing="0"/>
        <w:ind w:left="180"/>
        <w:textAlignment w:val="baseline"/>
        <w:rPr>
          <w:rFonts w:ascii="Bogle" w:eastAsia="DengXian Light" w:hAnsi="Bogle" w:cs="Calibri Light"/>
          <w:b/>
          <w:bCs/>
          <w:color w:val="5B9BD5"/>
          <w:kern w:val="24"/>
          <w:position w:val="1"/>
          <w:sz w:val="48"/>
          <w:szCs w:val="96"/>
        </w:rPr>
      </w:pPr>
    </w:p>
    <w:p w14:paraId="4BA2E68E" w14:textId="77777777" w:rsidR="00FA6A8C" w:rsidRDefault="00FA6A8C" w:rsidP="00FA6A8C">
      <w:pPr>
        <w:pStyle w:val="NormalWeb"/>
        <w:kinsoku w:val="0"/>
        <w:overflowPunct w:val="0"/>
        <w:spacing w:before="0" w:beforeAutospacing="0" w:after="0" w:afterAutospacing="0"/>
        <w:ind w:left="180"/>
        <w:textAlignment w:val="baseline"/>
        <w:rPr>
          <w:rFonts w:ascii="Bogle" w:eastAsia="DengXian Light" w:hAnsi="Bogle" w:cs="Calibri Light"/>
          <w:b/>
          <w:bCs/>
          <w:color w:val="0070C0"/>
          <w:kern w:val="24"/>
          <w:position w:val="1"/>
          <w:sz w:val="48"/>
          <w:szCs w:val="96"/>
        </w:rPr>
      </w:pPr>
    </w:p>
    <w:p w14:paraId="4373B844" w14:textId="2CCB03A7" w:rsidR="00FA6A8C" w:rsidRPr="00670D7C" w:rsidRDefault="004D7718" w:rsidP="00FA6A8C">
      <w:pPr>
        <w:pStyle w:val="NormalWeb"/>
        <w:kinsoku w:val="0"/>
        <w:overflowPunct w:val="0"/>
        <w:spacing w:before="0" w:beforeAutospacing="0" w:after="0" w:afterAutospacing="0"/>
        <w:ind w:left="180"/>
        <w:jc w:val="center"/>
        <w:textAlignment w:val="baseline"/>
        <w:rPr>
          <w:rFonts w:ascii="Bogle" w:eastAsia="DengXian Light" w:hAnsi="Bogle" w:cs="Calibri Light"/>
          <w:b/>
          <w:bCs/>
          <w:color w:val="0070C0"/>
          <w:kern w:val="24"/>
          <w:position w:val="1"/>
          <w:sz w:val="44"/>
          <w:szCs w:val="96"/>
        </w:rPr>
      </w:pPr>
      <w:r>
        <w:rPr>
          <w:rFonts w:ascii="Bogle" w:eastAsia="DengXian Light" w:hAnsi="Bogle" w:cs="Calibri Light"/>
          <w:b/>
          <w:bCs/>
          <w:color w:val="0070C0"/>
          <w:kern w:val="24"/>
          <w:position w:val="1"/>
          <w:sz w:val="44"/>
          <w:szCs w:val="96"/>
        </w:rPr>
        <w:t xml:space="preserve">Current as of </w:t>
      </w:r>
      <w:r w:rsidR="00032BF4">
        <w:rPr>
          <w:rFonts w:ascii="Bogle" w:eastAsia="DengXian Light" w:hAnsi="Bogle" w:cs="Calibri Light"/>
          <w:b/>
          <w:bCs/>
          <w:color w:val="0070C0"/>
          <w:kern w:val="24"/>
          <w:position w:val="1"/>
          <w:sz w:val="44"/>
          <w:szCs w:val="96"/>
        </w:rPr>
        <w:t>January</w:t>
      </w:r>
      <w:r w:rsidR="00FA6A8C" w:rsidRPr="00670D7C">
        <w:rPr>
          <w:rFonts w:ascii="Bogle" w:eastAsia="DengXian Light" w:hAnsi="Bogle" w:cs="Calibri Light"/>
          <w:b/>
          <w:bCs/>
          <w:color w:val="0070C0"/>
          <w:kern w:val="24"/>
          <w:position w:val="1"/>
          <w:sz w:val="44"/>
          <w:szCs w:val="96"/>
        </w:rPr>
        <w:t xml:space="preserve"> 202</w:t>
      </w:r>
      <w:r w:rsidR="00032BF4">
        <w:rPr>
          <w:rFonts w:ascii="Bogle" w:eastAsia="DengXian Light" w:hAnsi="Bogle" w:cs="Calibri Light"/>
          <w:b/>
          <w:bCs/>
          <w:color w:val="0070C0"/>
          <w:kern w:val="24"/>
          <w:position w:val="1"/>
          <w:sz w:val="44"/>
          <w:szCs w:val="96"/>
        </w:rPr>
        <w:t>2</w:t>
      </w:r>
    </w:p>
    <w:p w14:paraId="4970EB02" w14:textId="77777777" w:rsidR="00FA6A8C" w:rsidRDefault="00FA6A8C" w:rsidP="00FA6A8C">
      <w:pPr>
        <w:pStyle w:val="NormalWeb"/>
        <w:kinsoku w:val="0"/>
        <w:overflowPunct w:val="0"/>
        <w:spacing w:before="0" w:beforeAutospacing="0" w:after="0" w:afterAutospacing="0"/>
        <w:ind w:left="180"/>
        <w:textAlignment w:val="baseline"/>
        <w:rPr>
          <w:rFonts w:ascii="Bogle" w:eastAsia="DengXian Light" w:hAnsi="Bogle" w:cs="Calibri Light"/>
          <w:b/>
          <w:bCs/>
          <w:color w:val="0070C0"/>
          <w:kern w:val="24"/>
          <w:position w:val="1"/>
          <w:sz w:val="22"/>
          <w:szCs w:val="96"/>
        </w:rPr>
      </w:pPr>
    </w:p>
    <w:p w14:paraId="0BF4918F" w14:textId="77777777" w:rsidR="00FA6A8C" w:rsidRDefault="00FA6A8C" w:rsidP="00FA6A8C">
      <w:pPr>
        <w:ind w:left="180"/>
        <w:rPr>
          <w:rFonts w:ascii="Bogle" w:hAnsi="Bogle"/>
          <w:b/>
          <w:i/>
          <w:sz w:val="28"/>
        </w:rPr>
      </w:pPr>
    </w:p>
    <w:p w14:paraId="4080C8A8" w14:textId="77777777" w:rsidR="00FA6A8C" w:rsidRDefault="00FA6A8C" w:rsidP="00FA6A8C">
      <w:pPr>
        <w:spacing w:line="240" w:lineRule="auto"/>
      </w:pPr>
    </w:p>
    <w:p w14:paraId="279EA73B" w14:textId="77777777" w:rsidR="00FA6A8C" w:rsidRDefault="00FA6A8C">
      <w:pPr>
        <w:rPr>
          <w:rFonts w:ascii="Bogle" w:hAnsi="Bogle"/>
          <w:b/>
          <w:i/>
        </w:rPr>
      </w:pPr>
    </w:p>
    <w:p w14:paraId="0C823FE1" w14:textId="77777777" w:rsidR="00B84190" w:rsidRPr="00D30381" w:rsidRDefault="00B84190" w:rsidP="00B84190">
      <w:pPr>
        <w:spacing w:after="0" w:line="240" w:lineRule="auto"/>
        <w:jc w:val="center"/>
        <w:rPr>
          <w:rFonts w:ascii="Bogle" w:hAnsi="Bogle"/>
          <w:b/>
        </w:rPr>
      </w:pPr>
      <w:r w:rsidRPr="00D30381">
        <w:rPr>
          <w:rFonts w:ascii="Bogle" w:hAnsi="Bogle"/>
          <w:b/>
        </w:rPr>
        <w:t>APPENDIX A</w:t>
      </w:r>
    </w:p>
    <w:p w14:paraId="7BD94C1D" w14:textId="77777777" w:rsidR="00B84190" w:rsidRPr="00D30381" w:rsidRDefault="00B84190" w:rsidP="00B84190">
      <w:pPr>
        <w:jc w:val="center"/>
        <w:rPr>
          <w:rFonts w:ascii="Bogle" w:hAnsi="Bogle"/>
          <w:b/>
        </w:rPr>
      </w:pPr>
      <w:r w:rsidRPr="00D30381">
        <w:rPr>
          <w:rFonts w:ascii="Bogle" w:hAnsi="Bogle"/>
          <w:b/>
        </w:rPr>
        <w:t>First Level Protection (Physical Distancing)</w:t>
      </w:r>
    </w:p>
    <w:p w14:paraId="5A49E946" w14:textId="77777777" w:rsidR="00B84190" w:rsidRDefault="00B84190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055"/>
        <w:gridCol w:w="9900"/>
      </w:tblGrid>
      <w:tr w:rsidR="00CF69A8" w:rsidRPr="00CF69A8" w14:paraId="56C510F2" w14:textId="77777777" w:rsidTr="00CF69A8">
        <w:trPr>
          <w:trHeight w:val="548"/>
        </w:trPr>
        <w:tc>
          <w:tcPr>
            <w:tcW w:w="3055" w:type="dxa"/>
            <w:shd w:val="clear" w:color="auto" w:fill="C6D9F1"/>
          </w:tcPr>
          <w:p w14:paraId="6086FC44" w14:textId="77777777" w:rsidR="00CF69A8" w:rsidRPr="00CF69A8" w:rsidRDefault="00B84190" w:rsidP="00CF69A8">
            <w:pPr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>
              <w:br w:type="page"/>
            </w:r>
            <w:r w:rsidR="00CF69A8">
              <w:rPr>
                <w:rFonts w:ascii="Bogle" w:eastAsia="Calibri" w:hAnsi="Bogle" w:cs="Times New Roman"/>
                <w:b/>
                <w:sz w:val="20"/>
                <w:szCs w:val="20"/>
              </w:rPr>
              <w:t>Measures</w:t>
            </w:r>
          </w:p>
        </w:tc>
        <w:tc>
          <w:tcPr>
            <w:tcW w:w="9900" w:type="dxa"/>
            <w:shd w:val="clear" w:color="auto" w:fill="C6D9F1"/>
          </w:tcPr>
          <w:p w14:paraId="3588B4BD" w14:textId="77777777" w:rsidR="00CF69A8" w:rsidRDefault="00CF69A8" w:rsidP="00CF69A8">
            <w:pPr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>
              <w:rPr>
                <w:rFonts w:ascii="Bogle" w:eastAsia="Calibri" w:hAnsi="Bogle" w:cs="Times New Roman"/>
                <w:b/>
                <w:sz w:val="20"/>
                <w:szCs w:val="20"/>
              </w:rPr>
              <w:t>Steps Taken</w:t>
            </w:r>
          </w:p>
          <w:p w14:paraId="588A900C" w14:textId="77777777" w:rsidR="00CF69A8" w:rsidRPr="00CF69A8" w:rsidRDefault="00CF69A8" w:rsidP="00CF69A8">
            <w:pPr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</w:tc>
      </w:tr>
      <w:tr w:rsidR="00CF69A8" w:rsidRPr="00CF69A8" w14:paraId="5436DA3F" w14:textId="77777777" w:rsidTr="00CF69A8">
        <w:trPr>
          <w:trHeight w:val="274"/>
        </w:trPr>
        <w:tc>
          <w:tcPr>
            <w:tcW w:w="3055" w:type="dxa"/>
            <w:vMerge w:val="restart"/>
            <w:vAlign w:val="center"/>
          </w:tcPr>
          <w:p w14:paraId="61280607" w14:textId="77777777" w:rsidR="00CF69A8" w:rsidRPr="001B0AE0" w:rsidRDefault="00CF69A8" w:rsidP="00CF69A8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 w:rsidRPr="001B0AE0">
              <w:rPr>
                <w:rFonts w:ascii="Bogle" w:eastAsia="Calibri" w:hAnsi="Bogle" w:cs="Times New Roman"/>
                <w:b/>
                <w:sz w:val="20"/>
                <w:szCs w:val="20"/>
              </w:rPr>
              <w:t>Protocols and Guidelines</w:t>
            </w:r>
          </w:p>
          <w:p w14:paraId="577C2CE2" w14:textId="77777777" w:rsidR="00FA6A8C" w:rsidRPr="00CF69A8" w:rsidRDefault="00FA6A8C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51D2BAFC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1C5C2A12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16C6A3D2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5D877A5E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316E4223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6DEC1852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156DF94D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3701CE06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5B4987DB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2EEDC7EF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731BDA76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0E98DB61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747EAC8D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3AAE8526" w14:textId="77777777" w:rsidR="00CF69A8" w:rsidRPr="001B0AE0" w:rsidRDefault="004D7718" w:rsidP="00CF69A8">
            <w:pPr>
              <w:spacing w:after="120"/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>
              <w:rPr>
                <w:rFonts w:ascii="Bogle" w:eastAsia="Calibri" w:hAnsi="Bogle" w:cs="Times New Roman"/>
                <w:b/>
                <w:sz w:val="20"/>
                <w:szCs w:val="20"/>
              </w:rPr>
              <w:t xml:space="preserve">Physical </w:t>
            </w:r>
            <w:r w:rsidR="00CF69A8" w:rsidRPr="001B0AE0">
              <w:rPr>
                <w:rFonts w:ascii="Bogle" w:eastAsia="Calibri" w:hAnsi="Bogle" w:cs="Times New Roman"/>
                <w:b/>
                <w:sz w:val="20"/>
                <w:szCs w:val="20"/>
              </w:rPr>
              <w:t>Distancing Guidelines</w:t>
            </w:r>
          </w:p>
        </w:tc>
      </w:tr>
      <w:tr w:rsidR="00CF69A8" w:rsidRPr="00CF69A8" w14:paraId="06156C57" w14:textId="77777777" w:rsidTr="00CF69A8">
        <w:trPr>
          <w:trHeight w:val="274"/>
        </w:trPr>
        <w:tc>
          <w:tcPr>
            <w:tcW w:w="3055" w:type="dxa"/>
            <w:vMerge/>
          </w:tcPr>
          <w:p w14:paraId="575F7BC0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051B5EED" w14:textId="77777777" w:rsidR="00CF69A8" w:rsidRPr="001B0AE0" w:rsidRDefault="00CF69A8" w:rsidP="00CF69A8">
            <w:pPr>
              <w:spacing w:after="120"/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 w:rsidRPr="001B0AE0">
              <w:rPr>
                <w:rFonts w:ascii="Bogle" w:eastAsia="Calibri" w:hAnsi="Bogle" w:cs="Times New Roman"/>
                <w:b/>
                <w:sz w:val="20"/>
                <w:szCs w:val="20"/>
              </w:rPr>
              <w:t>Capacity Protocol</w:t>
            </w:r>
          </w:p>
        </w:tc>
      </w:tr>
      <w:tr w:rsidR="00CF69A8" w:rsidRPr="00CF69A8" w14:paraId="33959F91" w14:textId="77777777" w:rsidTr="00CF69A8">
        <w:trPr>
          <w:trHeight w:val="274"/>
        </w:trPr>
        <w:tc>
          <w:tcPr>
            <w:tcW w:w="3055" w:type="dxa"/>
            <w:vMerge/>
          </w:tcPr>
          <w:p w14:paraId="7EE9E898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6E8D08C0" w14:textId="729471BC" w:rsidR="00CF69A8" w:rsidRPr="001B0AE0" w:rsidRDefault="00CF69A8" w:rsidP="00CF69A8">
            <w:pPr>
              <w:spacing w:after="120"/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 w:rsidRPr="001B0AE0">
              <w:rPr>
                <w:rFonts w:ascii="Bogle" w:eastAsia="Calibri" w:hAnsi="Bogle" w:cs="Times New Roman"/>
                <w:b/>
                <w:sz w:val="20"/>
                <w:szCs w:val="20"/>
              </w:rPr>
              <w:t>Capacity Metering Tool / App</w:t>
            </w:r>
            <w:r w:rsidR="00D9376A">
              <w:rPr>
                <w:rFonts w:ascii="Bogle" w:eastAsia="Calibri" w:hAnsi="Bogle" w:cs="Times New Roman"/>
                <w:b/>
                <w:sz w:val="20"/>
                <w:szCs w:val="20"/>
              </w:rPr>
              <w:t xml:space="preserve"> (where required)</w:t>
            </w:r>
          </w:p>
        </w:tc>
      </w:tr>
      <w:tr w:rsidR="00CF69A8" w:rsidRPr="00CF69A8" w14:paraId="1B616A54" w14:textId="77777777" w:rsidTr="00CF69A8">
        <w:trPr>
          <w:trHeight w:val="274"/>
        </w:trPr>
        <w:tc>
          <w:tcPr>
            <w:tcW w:w="3055" w:type="dxa"/>
            <w:vMerge/>
          </w:tcPr>
          <w:p w14:paraId="19AF4842" w14:textId="77777777" w:rsidR="00CF69A8" w:rsidRPr="00CF69A8" w:rsidRDefault="00CF69A8" w:rsidP="00CF69A8">
            <w:pPr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7473D93A" w14:textId="77777777" w:rsidR="00CF69A8" w:rsidRPr="00CF69A8" w:rsidRDefault="00CF69A8" w:rsidP="00CF69A8">
            <w:pPr>
              <w:spacing w:after="120"/>
              <w:rPr>
                <w:rFonts w:ascii="Bogle" w:eastAsia="Calibri" w:hAnsi="Bogle" w:cs="Times New Roman"/>
                <w:sz w:val="20"/>
                <w:szCs w:val="20"/>
                <w:highlight w:val="yellow"/>
              </w:rPr>
            </w:pPr>
            <w:r w:rsidRPr="001B0AE0">
              <w:rPr>
                <w:rFonts w:ascii="Bogle" w:eastAsia="Calibri" w:hAnsi="Bogle" w:cs="Times New Roman"/>
                <w:b/>
                <w:sz w:val="20"/>
                <w:szCs w:val="20"/>
              </w:rPr>
              <w:t>Management COVID-19 Validation Tool</w:t>
            </w: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 – Application management uses to </w:t>
            </w:r>
            <w:r w:rsidR="00266619">
              <w:rPr>
                <w:rFonts w:ascii="Bogle" w:eastAsia="Calibri" w:hAnsi="Bogle" w:cs="Times New Roman"/>
                <w:sz w:val="20"/>
                <w:szCs w:val="20"/>
              </w:rPr>
              <w:t xml:space="preserve">validate that we have implemented </w:t>
            </w: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>our COV</w:t>
            </w:r>
            <w:r w:rsidR="004D7718">
              <w:rPr>
                <w:rFonts w:ascii="Bogle" w:eastAsia="Calibri" w:hAnsi="Bogle" w:cs="Times New Roman"/>
                <w:sz w:val="20"/>
                <w:szCs w:val="20"/>
              </w:rPr>
              <w:t>ID-19 controls, including physical</w:t>
            </w: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 distancing requirements.</w:t>
            </w:r>
          </w:p>
        </w:tc>
      </w:tr>
      <w:tr w:rsidR="00CF69A8" w:rsidRPr="00CF69A8" w14:paraId="1209831F" w14:textId="77777777" w:rsidTr="00CF69A8">
        <w:trPr>
          <w:trHeight w:val="274"/>
        </w:trPr>
        <w:tc>
          <w:tcPr>
            <w:tcW w:w="3055" w:type="dxa"/>
            <w:vMerge/>
          </w:tcPr>
          <w:p w14:paraId="0338CD7E" w14:textId="77777777" w:rsidR="00CF69A8" w:rsidRPr="00CF69A8" w:rsidRDefault="00CF69A8" w:rsidP="00CF69A8">
            <w:pPr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35301E5C" w14:textId="77777777" w:rsidR="00CF69A8" w:rsidRPr="00CF69A8" w:rsidRDefault="00CF69A8" w:rsidP="00CF69A8">
            <w:pPr>
              <w:spacing w:after="120"/>
              <w:rPr>
                <w:rFonts w:ascii="Bogle" w:eastAsia="Calibri" w:hAnsi="Bogle" w:cs="Times New Roman"/>
                <w:sz w:val="20"/>
                <w:szCs w:val="20"/>
              </w:rPr>
            </w:pP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>Plexi-glass has been installed at Checkouts, Pharmacy, Courtesy Desk, Electronics</w:t>
            </w:r>
            <w:r w:rsidR="004D7718">
              <w:rPr>
                <w:rFonts w:ascii="Bogle" w:eastAsia="Calibri" w:hAnsi="Bogle" w:cs="Times New Roman"/>
                <w:sz w:val="20"/>
                <w:szCs w:val="20"/>
              </w:rPr>
              <w:t>, Photo-Kiosks and Self-Checkouts</w:t>
            </w: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.  </w:t>
            </w:r>
          </w:p>
        </w:tc>
      </w:tr>
      <w:tr w:rsidR="00CF69A8" w:rsidRPr="00CF69A8" w14:paraId="19D18DB8" w14:textId="77777777" w:rsidTr="00CF69A8">
        <w:trPr>
          <w:trHeight w:val="274"/>
        </w:trPr>
        <w:tc>
          <w:tcPr>
            <w:tcW w:w="3055" w:type="dxa"/>
            <w:vMerge/>
          </w:tcPr>
          <w:p w14:paraId="11F8029F" w14:textId="77777777" w:rsidR="00CF69A8" w:rsidRPr="00CF69A8" w:rsidRDefault="00CF69A8" w:rsidP="00CF69A8">
            <w:pPr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728956BD" w14:textId="44EC8886" w:rsidR="00CF69A8" w:rsidRPr="00CF69A8" w:rsidRDefault="00D9376A" w:rsidP="004D7718">
            <w:pPr>
              <w:spacing w:after="120"/>
              <w:rPr>
                <w:rFonts w:ascii="Bogle" w:eastAsia="Calibri" w:hAnsi="Bogle" w:cs="Times New Roman"/>
                <w:sz w:val="20"/>
                <w:szCs w:val="20"/>
              </w:rPr>
            </w:pPr>
            <w:r>
              <w:rPr>
                <w:rFonts w:ascii="Bogle" w:eastAsia="Calibri" w:hAnsi="Bogle" w:cs="Times New Roman"/>
                <w:sz w:val="20"/>
                <w:szCs w:val="20"/>
              </w:rPr>
              <w:t xml:space="preserve">Face </w:t>
            </w:r>
            <w:r w:rsidR="00032BF4">
              <w:rPr>
                <w:rFonts w:ascii="Bogle" w:eastAsia="Calibri" w:hAnsi="Bogle" w:cs="Times New Roman"/>
                <w:sz w:val="20"/>
                <w:szCs w:val="20"/>
              </w:rPr>
              <w:t xml:space="preserve">masks </w:t>
            </w:r>
            <w:r w:rsidR="00032BF4" w:rsidRPr="004D7718">
              <w:rPr>
                <w:rFonts w:ascii="Bogle" w:eastAsia="Calibri" w:hAnsi="Bogle" w:cs="Times New Roman"/>
                <w:sz w:val="20"/>
                <w:szCs w:val="20"/>
              </w:rPr>
              <w:t>have</w:t>
            </w:r>
            <w:r w:rsidR="004D7718" w:rsidRPr="004D7718">
              <w:rPr>
                <w:rFonts w:ascii="Bogle" w:eastAsia="Calibri" w:hAnsi="Bogle" w:cs="Times New Roman"/>
                <w:sz w:val="20"/>
                <w:szCs w:val="20"/>
              </w:rPr>
              <w:t xml:space="preserve"> been made mandatory in all ou</w:t>
            </w:r>
            <w:r w:rsidR="004D7718">
              <w:rPr>
                <w:rFonts w:ascii="Bogle" w:eastAsia="Calibri" w:hAnsi="Bogle" w:cs="Times New Roman"/>
                <w:sz w:val="20"/>
                <w:szCs w:val="20"/>
              </w:rPr>
              <w:t>r stores for associates and customers</w:t>
            </w:r>
            <w:r w:rsidR="00072471">
              <w:rPr>
                <w:rFonts w:ascii="Bogle" w:eastAsia="Calibri" w:hAnsi="Bogle" w:cs="Times New Roman"/>
                <w:sz w:val="20"/>
                <w:szCs w:val="20"/>
              </w:rPr>
              <w:t xml:space="preserve"> (where required)</w:t>
            </w:r>
            <w:r w:rsidR="004D7718">
              <w:rPr>
                <w:rFonts w:ascii="Bogle" w:eastAsia="Calibri" w:hAnsi="Bogle" w:cs="Times New Roman"/>
                <w:sz w:val="20"/>
                <w:szCs w:val="20"/>
              </w:rPr>
              <w:t xml:space="preserve"> across the network.  </w:t>
            </w:r>
            <w:r>
              <w:rPr>
                <w:rFonts w:ascii="Bogle" w:eastAsia="Calibri" w:hAnsi="Bogle" w:cs="Times New Roman"/>
                <w:sz w:val="20"/>
                <w:szCs w:val="20"/>
              </w:rPr>
              <w:t xml:space="preserve">Procedural (3-ply) </w:t>
            </w:r>
            <w:r w:rsidR="004D7718" w:rsidRPr="004D7718">
              <w:rPr>
                <w:rFonts w:ascii="Bogle" w:eastAsia="Calibri" w:hAnsi="Bogle" w:cs="Times New Roman"/>
                <w:sz w:val="20"/>
                <w:szCs w:val="20"/>
              </w:rPr>
              <w:t xml:space="preserve">masks are available for associate use.  </w:t>
            </w:r>
          </w:p>
        </w:tc>
      </w:tr>
      <w:tr w:rsidR="00CF69A8" w:rsidRPr="00CF69A8" w14:paraId="3659F94B" w14:textId="77777777" w:rsidTr="00CF69A8">
        <w:trPr>
          <w:trHeight w:val="274"/>
        </w:trPr>
        <w:tc>
          <w:tcPr>
            <w:tcW w:w="3055" w:type="dxa"/>
            <w:vMerge/>
          </w:tcPr>
          <w:p w14:paraId="17368577" w14:textId="77777777" w:rsidR="00CF69A8" w:rsidRPr="00CF69A8" w:rsidRDefault="00CF69A8" w:rsidP="00CF69A8">
            <w:pPr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21AAF3DC" w14:textId="1026FCC1" w:rsidR="00CF69A8" w:rsidRPr="00CF69A8" w:rsidRDefault="00CF69A8" w:rsidP="00CF69A8">
            <w:pPr>
              <w:spacing w:after="120"/>
              <w:rPr>
                <w:rFonts w:ascii="Bogle" w:eastAsia="Calibri" w:hAnsi="Bogle" w:cs="Times New Roman"/>
                <w:sz w:val="20"/>
                <w:szCs w:val="20"/>
              </w:rPr>
            </w:pP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>Face shields</w:t>
            </w:r>
            <w:r w:rsidR="00D9376A">
              <w:rPr>
                <w:rFonts w:ascii="Bogle" w:eastAsia="Calibri" w:hAnsi="Bogle" w:cs="Times New Roman"/>
                <w:sz w:val="20"/>
                <w:szCs w:val="20"/>
              </w:rPr>
              <w:t xml:space="preserve"> and safety glasses</w:t>
            </w: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 are available for use for </w:t>
            </w:r>
            <w:r w:rsidR="00D9376A">
              <w:rPr>
                <w:rFonts w:ascii="Bogle" w:eastAsia="Calibri" w:hAnsi="Bogle" w:cs="Times New Roman"/>
                <w:sz w:val="20"/>
                <w:szCs w:val="20"/>
              </w:rPr>
              <w:t>any</w:t>
            </w: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 associate</w:t>
            </w:r>
            <w:r w:rsidR="00D9376A">
              <w:rPr>
                <w:rFonts w:ascii="Bogle" w:eastAsia="Calibri" w:hAnsi="Bogle" w:cs="Times New Roman"/>
                <w:sz w:val="20"/>
                <w:szCs w:val="20"/>
              </w:rPr>
              <w:t xml:space="preserve"> to use</w:t>
            </w: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.  </w:t>
            </w:r>
          </w:p>
        </w:tc>
      </w:tr>
      <w:tr w:rsidR="00CF69A8" w:rsidRPr="00CF69A8" w14:paraId="6CCD7A3F" w14:textId="77777777" w:rsidTr="00CF69A8">
        <w:trPr>
          <w:trHeight w:val="274"/>
        </w:trPr>
        <w:tc>
          <w:tcPr>
            <w:tcW w:w="3055" w:type="dxa"/>
            <w:vMerge/>
          </w:tcPr>
          <w:p w14:paraId="34BD78D4" w14:textId="77777777" w:rsidR="00CF69A8" w:rsidRPr="00CF69A8" w:rsidRDefault="00CF69A8" w:rsidP="00CF69A8">
            <w:pPr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63D13AE6" w14:textId="72931095" w:rsidR="00CF69A8" w:rsidRPr="00CF69A8" w:rsidRDefault="00CF69A8" w:rsidP="00CF69A8">
            <w:pPr>
              <w:spacing w:after="120"/>
              <w:rPr>
                <w:rFonts w:ascii="Bogle" w:eastAsia="Calibri" w:hAnsi="Bogle" w:cs="Times New Roman"/>
                <w:sz w:val="20"/>
                <w:szCs w:val="20"/>
              </w:rPr>
            </w:pP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Various location specific measures at Checkouts, Self-Checkouts, </w:t>
            </w:r>
            <w:r w:rsidR="00D9376A">
              <w:rPr>
                <w:rFonts w:ascii="Bogle" w:eastAsia="Calibri" w:hAnsi="Bogle" w:cs="Times New Roman"/>
                <w:sz w:val="20"/>
                <w:szCs w:val="20"/>
              </w:rPr>
              <w:t xml:space="preserve">Customer Service Desk </w:t>
            </w: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>and Backroom.  Includes for example floor markers, appropriate spacing of chairs / office equipment and limitations on capacity in rooms.</w:t>
            </w:r>
          </w:p>
        </w:tc>
      </w:tr>
      <w:tr w:rsidR="00CF69A8" w:rsidRPr="00CF69A8" w14:paraId="2E57B93B" w14:textId="77777777" w:rsidTr="00CF69A8">
        <w:trPr>
          <w:trHeight w:val="274"/>
        </w:trPr>
        <w:tc>
          <w:tcPr>
            <w:tcW w:w="3055" w:type="dxa"/>
            <w:vMerge w:val="restart"/>
            <w:vAlign w:val="center"/>
          </w:tcPr>
          <w:p w14:paraId="21D7A3EC" w14:textId="77777777" w:rsidR="00CF69A8" w:rsidRPr="00F55796" w:rsidRDefault="00CF69A8" w:rsidP="00CF69A8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 w:rsidRPr="00F55796">
              <w:rPr>
                <w:rFonts w:ascii="Bogle" w:eastAsia="Calibri" w:hAnsi="Bogle" w:cs="Times New Roman"/>
                <w:b/>
                <w:sz w:val="20"/>
                <w:szCs w:val="20"/>
              </w:rPr>
              <w:t>Communication Tools</w:t>
            </w:r>
          </w:p>
          <w:p w14:paraId="68B850E6" w14:textId="77777777" w:rsid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0204824B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02071898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65472C2D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7676AA95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417B126F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297F135A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0B16342C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6DDC329B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338E4E1C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7FC286EC" w14:textId="77777777" w:rsid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59A5DECD" w14:textId="6F2529D3" w:rsidR="00971B45" w:rsidRPr="00CF69A8" w:rsidRDefault="00971B45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4B614294" w14:textId="77777777" w:rsidR="00CF69A8" w:rsidRPr="00CF69A8" w:rsidRDefault="00CF69A8" w:rsidP="00CF69A8">
            <w:pPr>
              <w:spacing w:after="120"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lastRenderedPageBreak/>
              <w:t>Various signage througho</w:t>
            </w:r>
            <w:r w:rsidR="004D7718">
              <w:rPr>
                <w:rFonts w:ascii="Bogle" w:eastAsia="Calibri" w:hAnsi="Bogle" w:cs="Times New Roman"/>
                <w:sz w:val="20"/>
                <w:szCs w:val="20"/>
              </w:rPr>
              <w:t>ut the store to reinforce physical</w:t>
            </w: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 distancing: </w:t>
            </w:r>
          </w:p>
          <w:p w14:paraId="6D43F504" w14:textId="77777777" w:rsidR="00CF69A8" w:rsidRPr="00CF69A8" w:rsidRDefault="00CF69A8" w:rsidP="00CF69A8">
            <w:pPr>
              <w:numPr>
                <w:ilvl w:val="0"/>
                <w:numId w:val="1"/>
              </w:numPr>
              <w:ind w:left="274" w:hanging="274"/>
              <w:rPr>
                <w:rFonts w:ascii="Bogle" w:eastAsia="Calibri" w:hAnsi="Bogle" w:cs="Times New Roman"/>
                <w:sz w:val="20"/>
                <w:szCs w:val="20"/>
              </w:rPr>
            </w:pP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>Covid19 Elevator Sign</w:t>
            </w:r>
          </w:p>
          <w:p w14:paraId="30D8C118" w14:textId="77777777" w:rsidR="00CF69A8" w:rsidRPr="00CF69A8" w:rsidRDefault="004D7718" w:rsidP="00CF69A8">
            <w:pPr>
              <w:numPr>
                <w:ilvl w:val="0"/>
                <w:numId w:val="1"/>
              </w:numPr>
              <w:ind w:left="274" w:hanging="274"/>
              <w:rPr>
                <w:rFonts w:ascii="Bogle" w:eastAsia="Calibri" w:hAnsi="Bogle" w:cs="Times New Roman"/>
                <w:sz w:val="20"/>
                <w:szCs w:val="20"/>
              </w:rPr>
            </w:pPr>
            <w:r>
              <w:rPr>
                <w:rFonts w:ascii="Bogle" w:eastAsia="Calibri" w:hAnsi="Bogle" w:cs="Times New Roman"/>
                <w:sz w:val="20"/>
                <w:szCs w:val="20"/>
              </w:rPr>
              <w:t>Physical</w:t>
            </w:r>
            <w:r w:rsidR="00CF69A8"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 Distancing Poster</w:t>
            </w:r>
          </w:p>
          <w:p w14:paraId="0C0BF705" w14:textId="77777777" w:rsidR="00541E91" w:rsidRDefault="00541E91" w:rsidP="00CF69A8">
            <w:pPr>
              <w:numPr>
                <w:ilvl w:val="0"/>
                <w:numId w:val="1"/>
              </w:numPr>
              <w:ind w:left="274" w:hanging="274"/>
              <w:rPr>
                <w:rFonts w:ascii="Bogle" w:eastAsia="Calibri" w:hAnsi="Bogle" w:cs="Times New Roman"/>
                <w:sz w:val="20"/>
                <w:szCs w:val="20"/>
              </w:rPr>
            </w:pPr>
            <w:r>
              <w:rPr>
                <w:rFonts w:ascii="Bogle" w:eastAsia="Calibri" w:hAnsi="Bogle" w:cs="Times New Roman"/>
                <w:sz w:val="20"/>
                <w:szCs w:val="20"/>
              </w:rPr>
              <w:t>Store Capacity Signage (where required by regulation)</w:t>
            </w:r>
          </w:p>
          <w:p w14:paraId="0674794F" w14:textId="5C3F8631" w:rsidR="00CF69A8" w:rsidRPr="00CF69A8" w:rsidRDefault="00CF69A8" w:rsidP="00CF69A8">
            <w:pPr>
              <w:numPr>
                <w:ilvl w:val="0"/>
                <w:numId w:val="1"/>
              </w:numPr>
              <w:ind w:left="274" w:hanging="274"/>
              <w:rPr>
                <w:rFonts w:ascii="Bogle" w:eastAsia="Calibri" w:hAnsi="Bogle" w:cs="Times New Roman"/>
                <w:sz w:val="20"/>
                <w:szCs w:val="20"/>
              </w:rPr>
            </w:pP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>Capacity Sign</w:t>
            </w:r>
            <w:r w:rsidR="004D7718">
              <w:rPr>
                <w:rFonts w:ascii="Bogle" w:eastAsia="Calibri" w:hAnsi="Bogle" w:cs="Times New Roman"/>
                <w:sz w:val="20"/>
                <w:szCs w:val="20"/>
              </w:rPr>
              <w:t xml:space="preserve"> for Office / Lounge areas</w:t>
            </w:r>
          </w:p>
          <w:p w14:paraId="3D5E7908" w14:textId="77777777" w:rsidR="00CF69A8" w:rsidRPr="00CF69A8" w:rsidRDefault="00CF69A8" w:rsidP="00CF69A8">
            <w:pPr>
              <w:numPr>
                <w:ilvl w:val="0"/>
                <w:numId w:val="1"/>
              </w:numPr>
              <w:ind w:left="274" w:hanging="274"/>
              <w:rPr>
                <w:rFonts w:ascii="Bogle" w:eastAsia="Calibri" w:hAnsi="Bogle" w:cs="Times New Roman"/>
                <w:sz w:val="20"/>
                <w:szCs w:val="20"/>
              </w:rPr>
            </w:pP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>COVID-19 Windo</w:t>
            </w:r>
            <w:r w:rsidR="004D7718">
              <w:rPr>
                <w:rFonts w:ascii="Bogle" w:eastAsia="Calibri" w:hAnsi="Bogle" w:cs="Times New Roman"/>
                <w:sz w:val="20"/>
                <w:szCs w:val="20"/>
              </w:rPr>
              <w:t>w Cling Signage (includes physical</w:t>
            </w: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 distancing reminder)</w:t>
            </w:r>
          </w:p>
          <w:p w14:paraId="6C55FD9F" w14:textId="378F4B15" w:rsidR="00CF69A8" w:rsidRPr="00CF69A8" w:rsidRDefault="00CF69A8" w:rsidP="00CF69A8">
            <w:pPr>
              <w:numPr>
                <w:ilvl w:val="0"/>
                <w:numId w:val="1"/>
              </w:numPr>
              <w:ind w:left="274" w:hanging="274"/>
              <w:rPr>
                <w:rFonts w:ascii="Bogle" w:eastAsia="Calibri" w:hAnsi="Bogle" w:cs="Times New Roman"/>
                <w:sz w:val="20"/>
                <w:szCs w:val="20"/>
              </w:rPr>
            </w:pP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 </w:t>
            </w:r>
            <w:r w:rsidR="00541E91">
              <w:rPr>
                <w:rFonts w:ascii="Bogle" w:eastAsia="Calibri" w:hAnsi="Bogle" w:cs="Times New Roman"/>
                <w:sz w:val="20"/>
                <w:szCs w:val="20"/>
              </w:rPr>
              <w:t xml:space="preserve">Cash Register and SCO </w:t>
            </w: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>Decals (6 Feet Apart)</w:t>
            </w:r>
          </w:p>
          <w:p w14:paraId="39EFB52C" w14:textId="77777777" w:rsidR="00CF69A8" w:rsidRPr="00CF69A8" w:rsidRDefault="004D7718" w:rsidP="00CF69A8">
            <w:pPr>
              <w:numPr>
                <w:ilvl w:val="0"/>
                <w:numId w:val="1"/>
              </w:numPr>
              <w:ind w:left="274" w:hanging="274"/>
              <w:rPr>
                <w:rFonts w:ascii="Bogle" w:eastAsia="Calibri" w:hAnsi="Bogle" w:cs="Times New Roman"/>
                <w:sz w:val="20"/>
                <w:szCs w:val="20"/>
              </w:rPr>
            </w:pPr>
            <w:r>
              <w:rPr>
                <w:rFonts w:ascii="Bogle" w:eastAsia="Calibri" w:hAnsi="Bogle" w:cs="Times New Roman"/>
                <w:sz w:val="20"/>
                <w:szCs w:val="20"/>
              </w:rPr>
              <w:lastRenderedPageBreak/>
              <w:t>Physical</w:t>
            </w:r>
            <w:r w:rsidR="00CF69A8"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 Distancing Decal &amp; T-stand</w:t>
            </w:r>
          </w:p>
          <w:p w14:paraId="5443210C" w14:textId="77777777" w:rsidR="004D3B1C" w:rsidRPr="004D3B1C" w:rsidRDefault="004D3B1C" w:rsidP="00971B45">
            <w:pPr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</w:tr>
      <w:tr w:rsidR="00CF69A8" w:rsidRPr="00CF69A8" w14:paraId="319EBC5A" w14:textId="77777777" w:rsidTr="00CF69A8">
        <w:trPr>
          <w:trHeight w:val="274"/>
        </w:trPr>
        <w:tc>
          <w:tcPr>
            <w:tcW w:w="3055" w:type="dxa"/>
            <w:vMerge/>
          </w:tcPr>
          <w:p w14:paraId="7669C72D" w14:textId="77777777" w:rsidR="00CF69A8" w:rsidRPr="00CF69A8" w:rsidRDefault="00CF69A8" w:rsidP="00CF69A8">
            <w:pPr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530AF2C5" w14:textId="77777777" w:rsidR="00CF69A8" w:rsidRPr="00CF69A8" w:rsidRDefault="00CF69A8" w:rsidP="00CF69A8">
            <w:pPr>
              <w:spacing w:after="120"/>
              <w:rPr>
                <w:rFonts w:ascii="Bogle" w:eastAsia="Calibri" w:hAnsi="Bogle" w:cs="Times New Roman"/>
                <w:sz w:val="20"/>
                <w:szCs w:val="20"/>
              </w:rPr>
            </w:pP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Various communication methods with our associates on protocols and guidelines including: </w:t>
            </w:r>
          </w:p>
          <w:p w14:paraId="09100710" w14:textId="46EBB8BE" w:rsidR="00541E91" w:rsidRPr="00971B45" w:rsidRDefault="00541E91" w:rsidP="00CF69A8">
            <w:pPr>
              <w:numPr>
                <w:ilvl w:val="0"/>
                <w:numId w:val="1"/>
              </w:numPr>
              <w:ind w:left="274" w:hanging="274"/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</w:pPr>
            <w:r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>Store Operations updates (as required)</w:t>
            </w:r>
          </w:p>
          <w:p w14:paraId="1D2446B1" w14:textId="65E12331" w:rsidR="00CF69A8" w:rsidRPr="00CF69A8" w:rsidRDefault="00CF69A8" w:rsidP="00CF69A8">
            <w:pPr>
              <w:numPr>
                <w:ilvl w:val="0"/>
                <w:numId w:val="1"/>
              </w:numPr>
              <w:ind w:left="274" w:hanging="274"/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</w:pPr>
            <w:r w:rsidRPr="001B0AE0">
              <w:rPr>
                <w:rFonts w:ascii="Bogle" w:eastAsia="Times New Roman" w:hAnsi="Bogle" w:cs="Calibri"/>
                <w:b/>
                <w:sz w:val="20"/>
                <w:szCs w:val="20"/>
                <w:lang w:eastAsia="en-CA"/>
              </w:rPr>
              <w:t>Company Intranet</w:t>
            </w:r>
            <w:r w:rsidRPr="00CF69A8"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  <w:t xml:space="preserve"> (dedicated COVID-19 section which includes COVID FAQs)</w:t>
            </w:r>
          </w:p>
          <w:p w14:paraId="319B65D7" w14:textId="67422227" w:rsidR="00A50C63" w:rsidRPr="00971B45" w:rsidRDefault="00541E91" w:rsidP="00971B45">
            <w:pPr>
              <w:numPr>
                <w:ilvl w:val="0"/>
                <w:numId w:val="1"/>
              </w:numPr>
              <w:ind w:left="274" w:hanging="274"/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</w:pPr>
            <w:r>
              <w:rPr>
                <w:rFonts w:ascii="Bogle" w:eastAsia="Times New Roman" w:hAnsi="Bogle" w:cs="Calibri"/>
                <w:b/>
                <w:sz w:val="20"/>
                <w:szCs w:val="20"/>
                <w:lang w:eastAsia="en-CA"/>
              </w:rPr>
              <w:t xml:space="preserve">Team Huddles </w:t>
            </w:r>
            <w:r w:rsidR="00CF69A8" w:rsidRPr="00CF69A8"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  <w:t xml:space="preserve">– leveraged </w:t>
            </w:r>
            <w:r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  <w:t>for</w:t>
            </w:r>
            <w:r w:rsidR="00CF69A8" w:rsidRPr="00CF69A8"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  <w:t xml:space="preserve"> associates who do not have access to Company Intranet</w:t>
            </w:r>
          </w:p>
        </w:tc>
      </w:tr>
    </w:tbl>
    <w:p w14:paraId="31AC9AF8" w14:textId="77777777" w:rsidR="00B84190" w:rsidRDefault="00B84190"/>
    <w:p w14:paraId="45C1E081" w14:textId="77777777" w:rsidR="00CF69A8" w:rsidRDefault="00CF69A8">
      <w:pPr>
        <w:rPr>
          <w:rFonts w:ascii="Bogle" w:hAnsi="Bogle"/>
          <w:b/>
        </w:rPr>
      </w:pPr>
      <w:r>
        <w:rPr>
          <w:rFonts w:ascii="Bogle" w:hAnsi="Bogle"/>
          <w:b/>
        </w:rPr>
        <w:br w:type="page"/>
      </w:r>
    </w:p>
    <w:p w14:paraId="39CE887C" w14:textId="77777777" w:rsidR="00D30381" w:rsidRPr="00D30381" w:rsidRDefault="00D30381" w:rsidP="00D30381">
      <w:pPr>
        <w:spacing w:after="0" w:line="240" w:lineRule="auto"/>
        <w:jc w:val="center"/>
        <w:rPr>
          <w:rFonts w:ascii="Bogle" w:hAnsi="Bogle"/>
          <w:b/>
        </w:rPr>
      </w:pPr>
      <w:r>
        <w:rPr>
          <w:rFonts w:ascii="Bogle" w:hAnsi="Bogle"/>
          <w:b/>
        </w:rPr>
        <w:lastRenderedPageBreak/>
        <w:t>APPENDIX B</w:t>
      </w:r>
    </w:p>
    <w:p w14:paraId="4356CBCC" w14:textId="77777777" w:rsidR="00D30381" w:rsidRDefault="00D30381" w:rsidP="00D30381">
      <w:pPr>
        <w:jc w:val="center"/>
        <w:rPr>
          <w:rFonts w:ascii="Bogle" w:hAnsi="Bogle"/>
          <w:b/>
        </w:rPr>
      </w:pPr>
      <w:r w:rsidRPr="00D30381">
        <w:rPr>
          <w:rFonts w:ascii="Bogle" w:hAnsi="Bogle"/>
          <w:b/>
        </w:rPr>
        <w:t>Second Level Protection (Engineering) – Barriers and Partitions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055"/>
        <w:gridCol w:w="9900"/>
      </w:tblGrid>
      <w:tr w:rsidR="00CF69A8" w:rsidRPr="00CF69A8" w14:paraId="4B957048" w14:textId="77777777" w:rsidTr="00CF69A8">
        <w:trPr>
          <w:trHeight w:val="548"/>
        </w:trPr>
        <w:tc>
          <w:tcPr>
            <w:tcW w:w="3055" w:type="dxa"/>
            <w:shd w:val="clear" w:color="auto" w:fill="C6D9F1"/>
          </w:tcPr>
          <w:p w14:paraId="73D52746" w14:textId="77777777" w:rsidR="00CF69A8" w:rsidRPr="00CF69A8" w:rsidRDefault="00CF69A8" w:rsidP="00CF69A8">
            <w:pPr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Bogle" w:eastAsia="Calibri" w:hAnsi="Bogle" w:cs="Times New Roman"/>
                <w:b/>
                <w:sz w:val="20"/>
                <w:szCs w:val="20"/>
              </w:rPr>
              <w:t>Measures</w:t>
            </w:r>
          </w:p>
        </w:tc>
        <w:tc>
          <w:tcPr>
            <w:tcW w:w="9900" w:type="dxa"/>
            <w:shd w:val="clear" w:color="auto" w:fill="C6D9F1"/>
          </w:tcPr>
          <w:p w14:paraId="5350A449" w14:textId="77777777" w:rsidR="00CF69A8" w:rsidRDefault="00CF69A8" w:rsidP="00CF69A8">
            <w:pPr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>
              <w:rPr>
                <w:rFonts w:ascii="Bogle" w:eastAsia="Calibri" w:hAnsi="Bogle" w:cs="Times New Roman"/>
                <w:b/>
                <w:sz w:val="20"/>
                <w:szCs w:val="20"/>
              </w:rPr>
              <w:t>Steps Taken</w:t>
            </w:r>
          </w:p>
          <w:p w14:paraId="57BB6819" w14:textId="77777777" w:rsidR="00CF69A8" w:rsidRPr="00CF69A8" w:rsidRDefault="00CF69A8" w:rsidP="00CF69A8">
            <w:pPr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</w:tc>
      </w:tr>
      <w:tr w:rsidR="00CF69A8" w:rsidRPr="00CF69A8" w14:paraId="03AA4DE0" w14:textId="77777777" w:rsidTr="00CF69A8">
        <w:trPr>
          <w:trHeight w:val="274"/>
        </w:trPr>
        <w:tc>
          <w:tcPr>
            <w:tcW w:w="3055" w:type="dxa"/>
            <w:vMerge w:val="restart"/>
            <w:vAlign w:val="center"/>
          </w:tcPr>
          <w:p w14:paraId="3F0154E5" w14:textId="77777777" w:rsid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 w:rsidRPr="00F55796">
              <w:rPr>
                <w:rFonts w:ascii="Bogle" w:eastAsia="Calibri" w:hAnsi="Bogle" w:cs="Times New Roman"/>
                <w:b/>
                <w:sz w:val="20"/>
                <w:szCs w:val="20"/>
              </w:rPr>
              <w:t>Protocols and Guidelines</w:t>
            </w:r>
          </w:p>
          <w:p w14:paraId="3122ADC2" w14:textId="77777777" w:rsidR="00F55796" w:rsidRPr="00F55796" w:rsidRDefault="00F55796" w:rsidP="00CF69A8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1A70B9C7" w14:textId="77777777" w:rsid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7193DA03" w14:textId="77777777" w:rsid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501F934F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66631F07" w14:textId="3652A9AE" w:rsidR="00CF69A8" w:rsidRPr="00CF69A8" w:rsidRDefault="004D7718" w:rsidP="00CF69A8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>Plexi-glass has been installed at Checkouts, Pharmacy, Courtesy Desk, Electronics</w:t>
            </w:r>
            <w:r>
              <w:rPr>
                <w:rFonts w:ascii="Bogle" w:eastAsia="Calibri" w:hAnsi="Bogle" w:cs="Times New Roman"/>
                <w:sz w:val="20"/>
                <w:szCs w:val="20"/>
              </w:rPr>
              <w:t>, Photo-Kiosks</w:t>
            </w:r>
            <w:r w:rsidR="00541E91">
              <w:rPr>
                <w:rFonts w:ascii="Bogle" w:eastAsia="Calibri" w:hAnsi="Bogle" w:cs="Times New Roman"/>
                <w:sz w:val="20"/>
                <w:szCs w:val="20"/>
              </w:rPr>
              <w:t xml:space="preserve">, </w:t>
            </w:r>
            <w:r>
              <w:rPr>
                <w:rFonts w:ascii="Bogle" w:eastAsia="Calibri" w:hAnsi="Bogle" w:cs="Times New Roman"/>
                <w:sz w:val="20"/>
                <w:szCs w:val="20"/>
              </w:rPr>
              <w:t>Self-Checkouts</w:t>
            </w:r>
            <w:r w:rsidR="00541E91">
              <w:rPr>
                <w:rFonts w:ascii="Bogle" w:eastAsia="Calibri" w:hAnsi="Bogle" w:cs="Times New Roman"/>
                <w:sz w:val="20"/>
                <w:szCs w:val="20"/>
              </w:rPr>
              <w:t xml:space="preserve"> and Associate Lounge areas.</w:t>
            </w: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 </w:t>
            </w:r>
          </w:p>
        </w:tc>
      </w:tr>
      <w:tr w:rsidR="00CF69A8" w:rsidRPr="00CF69A8" w14:paraId="52C72D43" w14:textId="77777777" w:rsidTr="00CF69A8">
        <w:trPr>
          <w:trHeight w:val="274"/>
        </w:trPr>
        <w:tc>
          <w:tcPr>
            <w:tcW w:w="3055" w:type="dxa"/>
            <w:vMerge/>
            <w:vAlign w:val="center"/>
          </w:tcPr>
          <w:p w14:paraId="377A474B" w14:textId="77777777" w:rsidR="00CF69A8" w:rsidRPr="00CF69A8" w:rsidRDefault="00CF69A8" w:rsidP="00CF69A8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690DD592" w14:textId="413E5698" w:rsidR="00CF69A8" w:rsidRPr="00CF69A8" w:rsidRDefault="00171E03" w:rsidP="00171E03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 w:rsidRPr="00171E03"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 xml:space="preserve">Third Party Enhanced Cleaning Protocol - </w:t>
            </w:r>
            <w:r w:rsidRPr="00171E03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We have retained a third party service provider who is on </w:t>
            </w:r>
            <w:proofErr w:type="gramStart"/>
            <w:r w:rsidRPr="00171E03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>site  to</w:t>
            </w:r>
            <w:proofErr w:type="gramEnd"/>
            <w:r w:rsidRPr="00171E03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 provide enhanced cleaning and disinfecting services throughout the facility as per our COVID-19 cleaning checklist for third party providers.  Includes disinfecting</w:t>
            </w:r>
            <w:r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 xml:space="preserve"> </w:t>
            </w:r>
            <w:r w:rsidR="00CF69A8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>the P</w:t>
            </w:r>
            <w:r w:rsidR="00CF69A8" w:rsidRPr="00CF69A8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lexi-glass installed </w:t>
            </w:r>
            <w:r w:rsidR="00CF69A8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>in our stores.</w:t>
            </w:r>
          </w:p>
        </w:tc>
      </w:tr>
    </w:tbl>
    <w:p w14:paraId="3E203A68" w14:textId="77777777" w:rsidR="00D30381" w:rsidRDefault="00D30381">
      <w:pPr>
        <w:rPr>
          <w:rFonts w:ascii="Bogle" w:hAnsi="Bogle"/>
          <w:b/>
        </w:rPr>
      </w:pPr>
    </w:p>
    <w:p w14:paraId="756D842A" w14:textId="77777777" w:rsidR="00AF30BE" w:rsidRDefault="00AF30BE" w:rsidP="00B84190">
      <w:pPr>
        <w:spacing w:after="0" w:line="240" w:lineRule="auto"/>
        <w:jc w:val="center"/>
        <w:rPr>
          <w:rFonts w:ascii="Bogle" w:hAnsi="Bogle"/>
          <w:b/>
        </w:rPr>
      </w:pPr>
    </w:p>
    <w:p w14:paraId="05743E0A" w14:textId="77777777" w:rsidR="00AF30BE" w:rsidRDefault="00AF30BE">
      <w:pPr>
        <w:rPr>
          <w:rFonts w:ascii="Bogle" w:hAnsi="Bogle"/>
          <w:b/>
        </w:rPr>
      </w:pPr>
      <w:r>
        <w:rPr>
          <w:rFonts w:ascii="Bogle" w:hAnsi="Bogle"/>
          <w:b/>
        </w:rPr>
        <w:br w:type="page"/>
      </w:r>
    </w:p>
    <w:p w14:paraId="577CC5FF" w14:textId="77777777" w:rsidR="00B84190" w:rsidRPr="00D30381" w:rsidRDefault="00D30381" w:rsidP="003C32B2">
      <w:pPr>
        <w:spacing w:after="0" w:line="240" w:lineRule="auto"/>
        <w:jc w:val="center"/>
        <w:rPr>
          <w:rFonts w:ascii="Bogle" w:hAnsi="Bogle"/>
          <w:b/>
        </w:rPr>
      </w:pPr>
      <w:r>
        <w:rPr>
          <w:rFonts w:ascii="Bogle" w:hAnsi="Bogle"/>
          <w:b/>
        </w:rPr>
        <w:lastRenderedPageBreak/>
        <w:t>APPENDIX C</w:t>
      </w:r>
    </w:p>
    <w:p w14:paraId="68C4A299" w14:textId="77777777" w:rsidR="00B84190" w:rsidRDefault="008161AB" w:rsidP="00B84190">
      <w:pPr>
        <w:jc w:val="center"/>
        <w:rPr>
          <w:rFonts w:ascii="Bogle" w:hAnsi="Bogle"/>
          <w:b/>
        </w:rPr>
      </w:pPr>
      <w:r>
        <w:rPr>
          <w:rFonts w:ascii="Bogle" w:hAnsi="Bogle"/>
          <w:b/>
        </w:rPr>
        <w:t xml:space="preserve">Third </w:t>
      </w:r>
      <w:r w:rsidR="00B84190" w:rsidRPr="00D30381">
        <w:rPr>
          <w:rFonts w:ascii="Bogle" w:hAnsi="Bogle"/>
          <w:b/>
        </w:rPr>
        <w:t xml:space="preserve">Level Protection </w:t>
      </w:r>
      <w:r w:rsidR="00407327">
        <w:rPr>
          <w:rFonts w:ascii="Bogle" w:hAnsi="Bogle"/>
          <w:b/>
        </w:rPr>
        <w:t>(Administrative</w:t>
      </w:r>
      <w:r w:rsidR="00B84190" w:rsidRPr="00D30381">
        <w:rPr>
          <w:rFonts w:ascii="Bogle" w:hAnsi="Bogle"/>
          <w:b/>
        </w:rPr>
        <w:t>)</w:t>
      </w:r>
      <w:r w:rsidR="00F677E6" w:rsidRPr="00D30381">
        <w:rPr>
          <w:rFonts w:ascii="Bogle" w:hAnsi="Bogle"/>
          <w:b/>
        </w:rPr>
        <w:t xml:space="preserve"> –</w:t>
      </w:r>
      <w:r w:rsidR="00407327">
        <w:rPr>
          <w:rFonts w:ascii="Bogle" w:hAnsi="Bogle"/>
          <w:b/>
        </w:rPr>
        <w:t xml:space="preserve"> Rules and Guidelines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055"/>
        <w:gridCol w:w="9900"/>
      </w:tblGrid>
      <w:tr w:rsidR="00C4542C" w:rsidRPr="00CF69A8" w14:paraId="0580D7D7" w14:textId="77777777" w:rsidTr="00DC097A">
        <w:trPr>
          <w:trHeight w:val="548"/>
        </w:trPr>
        <w:tc>
          <w:tcPr>
            <w:tcW w:w="3055" w:type="dxa"/>
            <w:shd w:val="clear" w:color="auto" w:fill="C6D9F1"/>
          </w:tcPr>
          <w:p w14:paraId="5A9EB50D" w14:textId="77777777" w:rsidR="00C4542C" w:rsidRPr="00CF69A8" w:rsidRDefault="00C4542C" w:rsidP="00DC097A">
            <w:pPr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Bogle" w:eastAsia="Calibri" w:hAnsi="Bogle" w:cs="Times New Roman"/>
                <w:b/>
                <w:sz w:val="20"/>
                <w:szCs w:val="20"/>
              </w:rPr>
              <w:t>Measures</w:t>
            </w:r>
          </w:p>
        </w:tc>
        <w:tc>
          <w:tcPr>
            <w:tcW w:w="9900" w:type="dxa"/>
            <w:shd w:val="clear" w:color="auto" w:fill="C6D9F1"/>
          </w:tcPr>
          <w:p w14:paraId="15949C07" w14:textId="77777777" w:rsidR="00C4542C" w:rsidRDefault="00C4542C" w:rsidP="00DC097A">
            <w:pPr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>
              <w:rPr>
                <w:rFonts w:ascii="Bogle" w:eastAsia="Calibri" w:hAnsi="Bogle" w:cs="Times New Roman"/>
                <w:b/>
                <w:sz w:val="20"/>
                <w:szCs w:val="20"/>
              </w:rPr>
              <w:t>Steps Taken</w:t>
            </w:r>
          </w:p>
          <w:p w14:paraId="01326607" w14:textId="77777777" w:rsidR="00C4542C" w:rsidRPr="00CF69A8" w:rsidRDefault="00C4542C" w:rsidP="00DC097A">
            <w:pPr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</w:tc>
      </w:tr>
      <w:tr w:rsidR="00032BF4" w:rsidRPr="00CF69A8" w14:paraId="6166229E" w14:textId="77777777" w:rsidTr="00DC097A">
        <w:trPr>
          <w:trHeight w:val="274"/>
        </w:trPr>
        <w:tc>
          <w:tcPr>
            <w:tcW w:w="3055" w:type="dxa"/>
            <w:vMerge w:val="restart"/>
            <w:vAlign w:val="center"/>
          </w:tcPr>
          <w:p w14:paraId="3AE4F68C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 w:rsidRPr="001A097F">
              <w:rPr>
                <w:rFonts w:ascii="Bogle" w:eastAsia="Calibri" w:hAnsi="Bogle" w:cs="Times New Roman"/>
                <w:b/>
                <w:sz w:val="20"/>
                <w:szCs w:val="20"/>
              </w:rPr>
              <w:t>Protocols and Guidelines</w:t>
            </w:r>
          </w:p>
          <w:p w14:paraId="7CD33AF8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4E8A4271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2923B6C1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5A26CB73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1D57E39B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4FC36934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16A7DD10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40D87B3D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4BFCB77D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39181891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6C734A90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1E0078FD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132E535C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7340B4E7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146902DF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1B9FEFB8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61BC1CFD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08B10A21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0ADE3CE7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0AD32424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611E31B9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5E666C55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1A56E8D3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132EA85E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7FFDDD16" w14:textId="77777777" w:rsidR="00032BF4" w:rsidRDefault="00032BF4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49178502" w14:textId="77777777" w:rsidR="00032BF4" w:rsidRPr="00CF69A8" w:rsidRDefault="00032BF4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26568CD9" w14:textId="77777777" w:rsidR="00032BF4" w:rsidRPr="00CF69A8" w:rsidRDefault="00032BF4" w:rsidP="00DC097A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lastRenderedPageBreak/>
              <w:t>See Appendix A for rules, guidelines and communication tools relating to physical distancing.</w:t>
            </w:r>
          </w:p>
        </w:tc>
      </w:tr>
      <w:tr w:rsidR="00032BF4" w:rsidRPr="00CF69A8" w14:paraId="64162FDF" w14:textId="77777777" w:rsidTr="00DC097A">
        <w:trPr>
          <w:trHeight w:val="274"/>
        </w:trPr>
        <w:tc>
          <w:tcPr>
            <w:tcW w:w="3055" w:type="dxa"/>
            <w:vMerge/>
            <w:vAlign w:val="center"/>
          </w:tcPr>
          <w:p w14:paraId="264AF3AC" w14:textId="77777777" w:rsidR="00032BF4" w:rsidRPr="00CF69A8" w:rsidRDefault="00032BF4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2472D305" w14:textId="77777777" w:rsidR="00032BF4" w:rsidRPr="00CF69A8" w:rsidRDefault="00032BF4" w:rsidP="00377B71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>See Appendix E for rules, guidelines and communication tools relating to cleaning and hygiene practices.</w:t>
            </w:r>
          </w:p>
        </w:tc>
      </w:tr>
      <w:tr w:rsidR="00032BF4" w:rsidRPr="00CF69A8" w14:paraId="4BAA95EC" w14:textId="77777777" w:rsidTr="00DC097A">
        <w:trPr>
          <w:trHeight w:val="274"/>
        </w:trPr>
        <w:tc>
          <w:tcPr>
            <w:tcW w:w="3055" w:type="dxa"/>
            <w:vMerge/>
            <w:vAlign w:val="center"/>
          </w:tcPr>
          <w:p w14:paraId="42375BAC" w14:textId="77777777" w:rsidR="00032BF4" w:rsidRPr="00CF69A8" w:rsidRDefault="00032BF4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60C4B145" w14:textId="77777777" w:rsidR="00032BF4" w:rsidRPr="003C32B2" w:rsidRDefault="00032BF4" w:rsidP="003C32B2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 w:rsidRPr="003C32B2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>In accordance with the Walmart Canada Attendance and Punctuality Standard, and as set out in the COVID-19 FAQs</w:t>
            </w:r>
            <w: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 (available on Company Intranet)</w:t>
            </w:r>
            <w:r w:rsidRPr="003C32B2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, every Walmart associate who is electing to self-isolate on a precautionary basis (voluntary), directed to self-isolate by Walmart or health agency (directed) or self-isolating </w:t>
            </w:r>
            <w:proofErr w:type="gramStart"/>
            <w:r w:rsidRPr="003C32B2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>as a result of</w:t>
            </w:r>
            <w:proofErr w:type="gramEnd"/>
            <w:r w:rsidRPr="003C32B2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 being diagnosed with COVID-19 (mandatory) must report it to their Coach, Store Manager or HR Field Team Leader.   </w:t>
            </w:r>
          </w:p>
          <w:p w14:paraId="74D19175" w14:textId="77777777" w:rsidR="00032BF4" w:rsidRPr="003C32B2" w:rsidRDefault="00032BF4" w:rsidP="003C32B2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 w:rsidRPr="001B0AE0"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>Voluntary</w:t>
            </w:r>
            <w:r w:rsidRPr="003C32B2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 – Associate to contact their local provincial health authority and their Coach/Team Leader to determine duration of isolation.</w:t>
            </w:r>
          </w:p>
          <w:p w14:paraId="26C63D33" w14:textId="7E7CB205" w:rsidR="00032BF4" w:rsidRPr="003C32B2" w:rsidRDefault="00032BF4" w:rsidP="003C32B2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 w:rsidRPr="001B0AE0"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>Directed</w:t>
            </w:r>
            <w:r w:rsidRPr="003C32B2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 (including following Wellness Checks) – Associate to contact EQ Care and follow their direction, which could include self-isolation</w:t>
            </w:r>
            <w: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 in accordance with provincial isolation requirements.</w:t>
            </w:r>
          </w:p>
          <w:p w14:paraId="1E26A592" w14:textId="0F8CDDDD" w:rsidR="00032BF4" w:rsidRPr="00CF69A8" w:rsidRDefault="00032BF4" w:rsidP="001B0AE0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 w:rsidRPr="001B0AE0"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 xml:space="preserve">Mandatory </w:t>
            </w:r>
            <w:r w:rsidRPr="003C32B2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- Associate to follow direction of health care provider and to self-isolate </w:t>
            </w:r>
            <w: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>in accordance with provincial isolation requirements.</w:t>
            </w:r>
          </w:p>
        </w:tc>
      </w:tr>
      <w:tr w:rsidR="00032BF4" w:rsidRPr="00CF69A8" w14:paraId="16E59396" w14:textId="77777777" w:rsidTr="00DC097A">
        <w:trPr>
          <w:trHeight w:val="274"/>
        </w:trPr>
        <w:tc>
          <w:tcPr>
            <w:tcW w:w="3055" w:type="dxa"/>
            <w:vMerge/>
            <w:vAlign w:val="center"/>
          </w:tcPr>
          <w:p w14:paraId="6A466E4D" w14:textId="77777777" w:rsidR="00032BF4" w:rsidRPr="00CF69A8" w:rsidRDefault="00032BF4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2B026B92" w14:textId="77777777" w:rsidR="00032BF4" w:rsidRPr="00A50C63" w:rsidRDefault="00032BF4" w:rsidP="003C32B2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>Ill at Work Recovery Plan</w:t>
            </w:r>
            <w: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 – Identifies what stores need to do if an associate presents symptoms of illness during a shift.</w:t>
            </w:r>
          </w:p>
        </w:tc>
      </w:tr>
      <w:tr w:rsidR="00032BF4" w:rsidRPr="00CF69A8" w14:paraId="7449B3F6" w14:textId="77777777" w:rsidTr="00DC097A">
        <w:trPr>
          <w:trHeight w:val="274"/>
        </w:trPr>
        <w:tc>
          <w:tcPr>
            <w:tcW w:w="3055" w:type="dxa"/>
            <w:vMerge/>
            <w:vAlign w:val="center"/>
          </w:tcPr>
          <w:p w14:paraId="005BA947" w14:textId="77777777" w:rsidR="00032BF4" w:rsidRPr="00CF69A8" w:rsidRDefault="00032BF4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5779BCB8" w14:textId="4F2C7774" w:rsidR="00032BF4" w:rsidRPr="003C32B2" w:rsidRDefault="00032BF4" w:rsidP="00A50C63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 w:rsidRPr="001B0AE0"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>Wellness Checks</w:t>
            </w:r>
            <w:r w:rsidRPr="003C32B2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 are conducted on all as</w:t>
            </w:r>
            <w: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sociates </w:t>
            </w:r>
            <w:r w:rsidRPr="003C32B2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>and includes screening questio</w:t>
            </w:r>
            <w: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ns and temperature monitoring.  </w:t>
            </w:r>
            <w:r w:rsidRPr="003C32B2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Wellness checks </w:t>
            </w:r>
            <w: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are </w:t>
            </w:r>
            <w:r w:rsidRPr="003C32B2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>required after clocking in and prior to the beginning of each shift including added shifts.</w:t>
            </w:r>
            <w:r>
              <w:t xml:space="preserve">   </w:t>
            </w:r>
            <w:r w:rsidRPr="00971B45">
              <w:rPr>
                <w:rFonts w:ascii="Bogle" w:hAnsi="Bogle"/>
                <w:sz w:val="20"/>
                <w:szCs w:val="20"/>
              </w:rPr>
              <w:t xml:space="preserve">Where required, the screening questions prescribed by the applicable province </w:t>
            </w:r>
            <w:r>
              <w:rPr>
                <w:rFonts w:ascii="Bogle" w:hAnsi="Bogle"/>
                <w:sz w:val="20"/>
                <w:szCs w:val="20"/>
              </w:rPr>
              <w:t>are</w:t>
            </w:r>
            <w:r w:rsidRPr="00971B45">
              <w:rPr>
                <w:rFonts w:ascii="Bogle" w:hAnsi="Bogle"/>
                <w:sz w:val="20"/>
                <w:szCs w:val="20"/>
              </w:rPr>
              <w:t xml:space="preserve"> used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032BF4" w:rsidRPr="00CF69A8" w14:paraId="052E1D20" w14:textId="77777777" w:rsidTr="00DC097A">
        <w:trPr>
          <w:trHeight w:val="274"/>
        </w:trPr>
        <w:tc>
          <w:tcPr>
            <w:tcW w:w="3055" w:type="dxa"/>
            <w:vMerge/>
            <w:vAlign w:val="center"/>
          </w:tcPr>
          <w:p w14:paraId="4A89D9C8" w14:textId="77777777" w:rsidR="00032BF4" w:rsidRPr="00CF69A8" w:rsidRDefault="00032BF4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25749969" w14:textId="77777777" w:rsidR="00032BF4" w:rsidRPr="003C32B2" w:rsidRDefault="00032BF4" w:rsidP="003C32B2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 w:rsidRPr="001B0AE0"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>Wellness Check Protocol</w:t>
            </w:r>
            <w: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 - </w:t>
            </w:r>
            <w:r w:rsidRPr="001B0AE0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Outlines the protocols used by stores to conduct wellness checks on associates to support a safe working environment and as a condition of entry to a store by all associates.  Associates who answer yes to any screening question or is observed to have a temperature of 38 degrees or greater are denied entry to the facility, asked to return home and to contact their </w:t>
            </w:r>
            <w: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>provincial reporting authority.</w:t>
            </w:r>
          </w:p>
        </w:tc>
      </w:tr>
      <w:tr w:rsidR="00032BF4" w:rsidRPr="00CF69A8" w14:paraId="2195272C" w14:textId="77777777" w:rsidTr="00DC097A">
        <w:trPr>
          <w:trHeight w:val="274"/>
        </w:trPr>
        <w:tc>
          <w:tcPr>
            <w:tcW w:w="3055" w:type="dxa"/>
            <w:vMerge/>
            <w:vAlign w:val="center"/>
          </w:tcPr>
          <w:p w14:paraId="55200F25" w14:textId="77777777" w:rsidR="00032BF4" w:rsidRPr="00CF69A8" w:rsidRDefault="00032BF4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49F1D2F6" w14:textId="72E4B05B" w:rsidR="00032BF4" w:rsidRPr="00E82D4A" w:rsidRDefault="00032BF4" w:rsidP="00E82D4A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 xml:space="preserve">Ontario Only Wellness Checks – </w:t>
            </w:r>
            <w:r w:rsidRPr="00971B45">
              <w:rPr>
                <w:rFonts w:ascii="Bogle" w:eastAsia="Times New Roman" w:hAnsi="Bogle" w:cs="Arial"/>
                <w:bCs/>
                <w:color w:val="000000"/>
                <w:sz w:val="20"/>
                <w:szCs w:val="16"/>
                <w:lang w:eastAsia="en-CA"/>
              </w:rPr>
              <w:t>Associates and Vendors must show their Ontario Wellness Screening to the Greeter/G4S guard prior to entry.</w:t>
            </w:r>
            <w:r w:rsidRPr="00E82D4A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  </w:t>
            </w:r>
          </w:p>
          <w:p w14:paraId="5D36FD02" w14:textId="77777777" w:rsidR="00032BF4" w:rsidRPr="001B0AE0" w:rsidRDefault="00032BF4" w:rsidP="00E82D4A">
            <w:pPr>
              <w:spacing w:after="120"/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</w:pPr>
            <w:r w:rsidRPr="00E82D4A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lastRenderedPageBreak/>
              <w:t>Visitors must sign in at the customer service desk and review the COVID-19 screening questions prior to starting work in the store</w:t>
            </w:r>
            <w: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>.</w:t>
            </w:r>
          </w:p>
        </w:tc>
      </w:tr>
      <w:tr w:rsidR="00032BF4" w:rsidRPr="00CF69A8" w14:paraId="21A9814E" w14:textId="77777777" w:rsidTr="00DC097A">
        <w:trPr>
          <w:trHeight w:val="274"/>
        </w:trPr>
        <w:tc>
          <w:tcPr>
            <w:tcW w:w="3055" w:type="dxa"/>
            <w:vMerge/>
            <w:vAlign w:val="center"/>
          </w:tcPr>
          <w:p w14:paraId="720C769B" w14:textId="77777777" w:rsidR="00032BF4" w:rsidRPr="00CF69A8" w:rsidRDefault="00032BF4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632F1E47" w14:textId="77777777" w:rsidR="00032BF4" w:rsidRPr="003C32B2" w:rsidRDefault="00032BF4" w:rsidP="003C32B2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 w:rsidRPr="001B0AE0"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 xml:space="preserve">Associate Confirmed Diagnosis Protocol </w:t>
            </w:r>
            <w: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- </w:t>
            </w:r>
            <w:r w:rsidRPr="001B0AE0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Sets out the key actions to be taken to ensure that associates who have been in “close prolonged contact” with a confirmed associate do not report to work, are advised to go into self-isolation, and related support </w:t>
            </w:r>
            <w: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>actions for the impacted store.</w:t>
            </w:r>
          </w:p>
        </w:tc>
      </w:tr>
      <w:tr w:rsidR="00032BF4" w:rsidRPr="00CF69A8" w14:paraId="24E4CE23" w14:textId="77777777" w:rsidTr="00DC097A">
        <w:trPr>
          <w:trHeight w:val="274"/>
        </w:trPr>
        <w:tc>
          <w:tcPr>
            <w:tcW w:w="3055" w:type="dxa"/>
            <w:vMerge/>
            <w:vAlign w:val="center"/>
          </w:tcPr>
          <w:p w14:paraId="7ED25C4F" w14:textId="77777777" w:rsidR="00032BF4" w:rsidRPr="00CF69A8" w:rsidRDefault="00032BF4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672C2DC5" w14:textId="77777777" w:rsidR="00032BF4" w:rsidRPr="003C32B2" w:rsidRDefault="00032BF4" w:rsidP="003C32B2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 w:rsidRPr="001B0AE0"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>Return to Work Protocol</w:t>
            </w:r>
            <w: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 - </w:t>
            </w:r>
            <w:r w:rsidRPr="001B0AE0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Sets out the requirements for how return to work will be managed for associates dealing with COVID-related absence.  </w:t>
            </w:r>
          </w:p>
        </w:tc>
      </w:tr>
      <w:tr w:rsidR="001A097F" w:rsidRPr="00CF69A8" w14:paraId="381B80E6" w14:textId="77777777" w:rsidTr="001B0AE0">
        <w:trPr>
          <w:trHeight w:val="3797"/>
        </w:trPr>
        <w:tc>
          <w:tcPr>
            <w:tcW w:w="3055" w:type="dxa"/>
            <w:vMerge w:val="restart"/>
            <w:vAlign w:val="center"/>
          </w:tcPr>
          <w:p w14:paraId="78C4D9F2" w14:textId="77777777" w:rsidR="001A097F" w:rsidRDefault="001A097F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 w:rsidRPr="001B0AE0">
              <w:rPr>
                <w:rFonts w:ascii="Bogle" w:eastAsia="Calibri" w:hAnsi="Bogle" w:cs="Times New Roman"/>
                <w:b/>
                <w:sz w:val="20"/>
                <w:szCs w:val="20"/>
              </w:rPr>
              <w:t>Communication</w:t>
            </w:r>
            <w:r w:rsidR="00F55796">
              <w:rPr>
                <w:rFonts w:ascii="Bogle" w:eastAsia="Calibri" w:hAnsi="Bogle" w:cs="Times New Roman"/>
                <w:b/>
                <w:sz w:val="20"/>
                <w:szCs w:val="20"/>
              </w:rPr>
              <w:t xml:space="preserve"> Tools</w:t>
            </w:r>
          </w:p>
          <w:p w14:paraId="32EA12D3" w14:textId="77777777" w:rsidR="00F55796" w:rsidRDefault="00F55796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58E0F082" w14:textId="77777777" w:rsidR="00F55796" w:rsidRDefault="00F55796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48778C7C" w14:textId="77777777" w:rsidR="00F55796" w:rsidRDefault="00F55796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2D55420C" w14:textId="77777777" w:rsidR="00F55796" w:rsidRDefault="00F55796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3AD38766" w14:textId="77777777" w:rsidR="00F55796" w:rsidRDefault="00F55796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5FFE2101" w14:textId="77777777" w:rsidR="00F55796" w:rsidRDefault="00F55796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3345121C" w14:textId="77777777" w:rsidR="00F55796" w:rsidRDefault="00F55796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7BD4817A" w14:textId="77777777" w:rsidR="001A097F" w:rsidRDefault="001A097F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22782633" w14:textId="77777777" w:rsidR="001A097F" w:rsidRDefault="001A097F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765E362F" w14:textId="77777777" w:rsidR="001A097F" w:rsidRDefault="001A097F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1751AA1B" w14:textId="77777777" w:rsidR="001A097F" w:rsidRDefault="001A097F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32F77931" w14:textId="77777777" w:rsidR="001A097F" w:rsidRDefault="001A097F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5AF12D28" w14:textId="77777777" w:rsidR="001A097F" w:rsidRDefault="001A097F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715E47FF" w14:textId="77777777" w:rsidR="001A097F" w:rsidRDefault="001A097F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48FCF420" w14:textId="77777777" w:rsidR="001A097F" w:rsidRDefault="001A097F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2B2E5E72" w14:textId="77777777" w:rsidR="001A097F" w:rsidRDefault="001A097F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2CEA07B1" w14:textId="77777777" w:rsidR="001A097F" w:rsidRDefault="001A097F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  <w:p w14:paraId="2935E7B2" w14:textId="77777777" w:rsidR="001A097F" w:rsidRPr="001B0AE0" w:rsidRDefault="001A097F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</w:tcPr>
          <w:p w14:paraId="14065BB4" w14:textId="77777777" w:rsidR="001A097F" w:rsidRPr="001B0AE0" w:rsidRDefault="001A097F" w:rsidP="001B0AE0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 w:rsidRPr="001B0AE0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>Various signage throughout the store to reinforce passive screening measures:</w:t>
            </w:r>
          </w:p>
          <w:p w14:paraId="52F8B92B" w14:textId="77777777" w:rsidR="001A097F" w:rsidRPr="001B0AE0" w:rsidRDefault="001A097F" w:rsidP="001B0AE0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 w:rsidRPr="001B0AE0"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>Limit the Spread Signage (Front Door)</w:t>
            </w:r>
            <w:r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 xml:space="preserve"> </w:t>
            </w:r>
            <w:r w:rsidR="00E82D4A"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>–</w:t>
            </w:r>
            <w:r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 xml:space="preserve"> </w:t>
            </w:r>
            <w:r w:rsidR="00E82D4A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Window-cling </w:t>
            </w:r>
            <w:r w:rsidRPr="001B0AE0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located at the front doors for associates and customers to consider before entering the store - includes a reminder that individuals should not enter the store if they have any of the following symptoms: Fever, Cough, Difficulty Breathing, Recently Travelled Out of Province. </w:t>
            </w:r>
          </w:p>
          <w:p w14:paraId="2AE489FA" w14:textId="77777777" w:rsidR="001A097F" w:rsidRPr="001B0AE0" w:rsidRDefault="001A097F" w:rsidP="001B0AE0">
            <w:pP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</w:p>
          <w:p w14:paraId="1C8E101E" w14:textId="77777777" w:rsidR="001A097F" w:rsidRPr="001B0AE0" w:rsidRDefault="001A097F" w:rsidP="001B0AE0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 w:rsidRPr="001B0AE0"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>Pharmacy Symptoms T-Stand Signage</w:t>
            </w:r>
            <w: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 - S</w:t>
            </w:r>
            <w:r w:rsidRPr="001B0AE0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ignage located at the Walmart Pharmacy that advises customers to return home and self-isolate if they have any of the following symptoms: Fever, Cough, Difficulty Breathing, Recently Travelled Out of Province.  </w:t>
            </w:r>
          </w:p>
          <w:p w14:paraId="110D0FA4" w14:textId="77777777" w:rsidR="001A097F" w:rsidRDefault="001A097F" w:rsidP="001B0AE0">
            <w:pP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</w:p>
          <w:p w14:paraId="3D1DB7A8" w14:textId="77777777" w:rsidR="001A097F" w:rsidRPr="003C32B2" w:rsidRDefault="001A097F" w:rsidP="001B0AE0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 w:rsidRPr="001B0AE0"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>Optical Symptoms T-Stand Signage</w:t>
            </w:r>
            <w:r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 xml:space="preserve"> - </w:t>
            </w:r>
            <w:r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>S</w:t>
            </w:r>
            <w:r w:rsidRPr="001B0AE0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>ignage located at the Walmart Vision Centre that advises customers to return home and self-isolate if they have any of the following symptoms: Fever, Cough, Difficulty Breathing, Recently Travelled Out of Province.</w:t>
            </w:r>
          </w:p>
        </w:tc>
      </w:tr>
      <w:tr w:rsidR="001A097F" w:rsidRPr="00CF69A8" w14:paraId="6CD52503" w14:textId="77777777" w:rsidTr="00DC097A">
        <w:trPr>
          <w:trHeight w:val="274"/>
        </w:trPr>
        <w:tc>
          <w:tcPr>
            <w:tcW w:w="3055" w:type="dxa"/>
            <w:vMerge/>
            <w:vAlign w:val="center"/>
          </w:tcPr>
          <w:p w14:paraId="122CBB5E" w14:textId="77777777" w:rsidR="001A097F" w:rsidRPr="00CF69A8" w:rsidRDefault="001A097F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591CC762" w14:textId="77777777" w:rsidR="001A097F" w:rsidRPr="001B0AE0" w:rsidRDefault="001A097F" w:rsidP="001B0AE0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 w:rsidRPr="001B0AE0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Various communication methods with our associates on passive screening including: </w:t>
            </w:r>
          </w:p>
          <w:p w14:paraId="4019EA52" w14:textId="422F88B4" w:rsidR="00F55796" w:rsidRPr="00F55796" w:rsidRDefault="00F55796" w:rsidP="00F55796">
            <w:pPr>
              <w:numPr>
                <w:ilvl w:val="0"/>
                <w:numId w:val="1"/>
              </w:numPr>
              <w:ind w:left="274" w:hanging="274"/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</w:pPr>
            <w:r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>Store Operation</w:t>
            </w:r>
            <w:r w:rsidR="00541E91"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>s</w:t>
            </w:r>
            <w:r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 xml:space="preserve"> update</w:t>
            </w:r>
            <w:r w:rsidR="00541E91"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>s (as required)</w:t>
            </w:r>
          </w:p>
          <w:p w14:paraId="3D3F1EF6" w14:textId="0C0957F9" w:rsidR="00F55796" w:rsidRDefault="001A097F" w:rsidP="00F55796">
            <w:pPr>
              <w:numPr>
                <w:ilvl w:val="0"/>
                <w:numId w:val="1"/>
              </w:numPr>
              <w:ind w:left="274" w:hanging="274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  <w:r w:rsidRPr="00F55796">
              <w:rPr>
                <w:rFonts w:ascii="Bogle" w:eastAsia="Times New Roman" w:hAnsi="Bogle" w:cs="Arial"/>
                <w:b/>
                <w:color w:val="000000"/>
                <w:sz w:val="20"/>
                <w:szCs w:val="16"/>
                <w:lang w:eastAsia="en-CA"/>
              </w:rPr>
              <w:t>Company Intranet</w:t>
            </w:r>
            <w:r w:rsidRPr="00F55796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 (dedicated COVID-19 section</w:t>
            </w:r>
            <w:r w:rsidR="00266619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>)</w:t>
            </w:r>
            <w:r w:rsidRPr="00F55796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 which includes COVID FAQs which remind associates that if they are displaying COVID-19 related symptoms they should immediately avoid contact with anyone, self-isolate, wear a mask if coughing and contact their health care provider.   Also outlines process for associates to contact our </w:t>
            </w:r>
            <w:proofErr w:type="spellStart"/>
            <w:r w:rsidRPr="00F55796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>walmartlivewell</w:t>
            </w:r>
            <w:proofErr w:type="spellEnd"/>
            <w:r w:rsidRPr="00F55796"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  <w:t xml:space="preserve"> hotline if they are ill and need to call in sick. </w:t>
            </w:r>
          </w:p>
          <w:p w14:paraId="2B77BBD3" w14:textId="77EF76AD" w:rsidR="00541E91" w:rsidRDefault="00541E91" w:rsidP="00541E91">
            <w:pPr>
              <w:numPr>
                <w:ilvl w:val="0"/>
                <w:numId w:val="1"/>
              </w:numPr>
              <w:ind w:left="274" w:hanging="274"/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</w:pPr>
            <w:r>
              <w:rPr>
                <w:rFonts w:ascii="Bogle" w:eastAsia="Times New Roman" w:hAnsi="Bogle" w:cs="Calibri"/>
                <w:b/>
                <w:sz w:val="20"/>
                <w:szCs w:val="20"/>
                <w:lang w:eastAsia="en-CA"/>
              </w:rPr>
              <w:t xml:space="preserve">Team Huddles </w:t>
            </w:r>
            <w:r w:rsidRPr="00CF69A8"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  <w:t xml:space="preserve">– leveraged </w:t>
            </w:r>
            <w:r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  <w:t>for</w:t>
            </w:r>
            <w:r w:rsidRPr="00CF69A8"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  <w:t xml:space="preserve"> associates who do not have access to Company Intranet</w:t>
            </w:r>
          </w:p>
          <w:p w14:paraId="39938EAC" w14:textId="446BEB27" w:rsidR="001A097F" w:rsidRPr="00F55796" w:rsidRDefault="001A097F" w:rsidP="00971B45">
            <w:pPr>
              <w:ind w:left="274"/>
              <w:rPr>
                <w:rFonts w:ascii="Bogle" w:eastAsia="Times New Roman" w:hAnsi="Bogle" w:cs="Arial"/>
                <w:color w:val="000000"/>
                <w:sz w:val="20"/>
                <w:szCs w:val="16"/>
                <w:lang w:eastAsia="en-CA"/>
              </w:rPr>
            </w:pPr>
          </w:p>
        </w:tc>
      </w:tr>
    </w:tbl>
    <w:p w14:paraId="47F9DDB3" w14:textId="77777777" w:rsidR="00D30381" w:rsidRDefault="00D30381" w:rsidP="00B84190">
      <w:pPr>
        <w:jc w:val="center"/>
        <w:rPr>
          <w:rFonts w:ascii="Bogle" w:hAnsi="Bogle"/>
          <w:b/>
        </w:rPr>
      </w:pPr>
    </w:p>
    <w:p w14:paraId="57BAEE5F" w14:textId="77777777" w:rsidR="00171E03" w:rsidRDefault="00171E03" w:rsidP="000C56B3">
      <w:pPr>
        <w:spacing w:after="0" w:line="240" w:lineRule="auto"/>
        <w:jc w:val="center"/>
        <w:rPr>
          <w:rFonts w:ascii="Bogle" w:hAnsi="Bogle"/>
          <w:b/>
        </w:rPr>
      </w:pPr>
    </w:p>
    <w:p w14:paraId="3957A441" w14:textId="77777777" w:rsidR="000C56B3" w:rsidRPr="00D30381" w:rsidRDefault="000C56B3" w:rsidP="000C56B3">
      <w:pPr>
        <w:spacing w:after="0" w:line="240" w:lineRule="auto"/>
        <w:jc w:val="center"/>
        <w:rPr>
          <w:rFonts w:ascii="Bogle" w:hAnsi="Bogle"/>
          <w:b/>
        </w:rPr>
      </w:pPr>
      <w:r>
        <w:rPr>
          <w:rFonts w:ascii="Bogle" w:hAnsi="Bogle"/>
          <w:b/>
        </w:rPr>
        <w:lastRenderedPageBreak/>
        <w:t>APPENDIX D</w:t>
      </w:r>
    </w:p>
    <w:p w14:paraId="7245211C" w14:textId="015FCA2B" w:rsidR="000C56B3" w:rsidRDefault="0024573E" w:rsidP="000C56B3">
      <w:pPr>
        <w:jc w:val="center"/>
        <w:rPr>
          <w:rFonts w:ascii="Bogle" w:hAnsi="Bogle"/>
          <w:b/>
        </w:rPr>
      </w:pPr>
      <w:r w:rsidRPr="0024573E">
        <w:rPr>
          <w:rFonts w:ascii="Bogle" w:hAnsi="Bogle"/>
          <w:b/>
        </w:rPr>
        <w:t xml:space="preserve">Masks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055"/>
        <w:gridCol w:w="9900"/>
      </w:tblGrid>
      <w:tr w:rsidR="00CF69A8" w:rsidRPr="00CF69A8" w14:paraId="35145B7B" w14:textId="77777777" w:rsidTr="00CF69A8">
        <w:trPr>
          <w:trHeight w:val="548"/>
        </w:trPr>
        <w:tc>
          <w:tcPr>
            <w:tcW w:w="3055" w:type="dxa"/>
            <w:shd w:val="clear" w:color="auto" w:fill="C6D9F1"/>
          </w:tcPr>
          <w:p w14:paraId="611424A8" w14:textId="77777777" w:rsidR="00CF69A8" w:rsidRPr="00CF69A8" w:rsidRDefault="00CF69A8" w:rsidP="00CF69A8">
            <w:pPr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Bogle" w:eastAsia="Calibri" w:hAnsi="Bogle" w:cs="Times New Roman"/>
                <w:b/>
                <w:sz w:val="20"/>
                <w:szCs w:val="20"/>
              </w:rPr>
              <w:t>Measures</w:t>
            </w:r>
          </w:p>
        </w:tc>
        <w:tc>
          <w:tcPr>
            <w:tcW w:w="9900" w:type="dxa"/>
            <w:shd w:val="clear" w:color="auto" w:fill="C6D9F1"/>
          </w:tcPr>
          <w:p w14:paraId="5CCF3A0A" w14:textId="77777777" w:rsidR="00CF69A8" w:rsidRDefault="00CF69A8" w:rsidP="00CF69A8">
            <w:pPr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>
              <w:rPr>
                <w:rFonts w:ascii="Bogle" w:eastAsia="Calibri" w:hAnsi="Bogle" w:cs="Times New Roman"/>
                <w:b/>
                <w:sz w:val="20"/>
                <w:szCs w:val="20"/>
              </w:rPr>
              <w:t>Steps Taken</w:t>
            </w:r>
          </w:p>
          <w:p w14:paraId="14F278E3" w14:textId="77777777" w:rsidR="00CF69A8" w:rsidRPr="00CF69A8" w:rsidRDefault="00CF69A8" w:rsidP="00CF69A8">
            <w:pPr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</w:tc>
      </w:tr>
      <w:tr w:rsidR="00541E91" w:rsidRPr="00CF69A8" w14:paraId="47D56DFE" w14:textId="77777777" w:rsidTr="00CF69A8">
        <w:trPr>
          <w:trHeight w:val="274"/>
        </w:trPr>
        <w:tc>
          <w:tcPr>
            <w:tcW w:w="3055" w:type="dxa"/>
            <w:vMerge w:val="restart"/>
            <w:vAlign w:val="center"/>
          </w:tcPr>
          <w:p w14:paraId="69064E4E" w14:textId="77777777" w:rsidR="00541E91" w:rsidRPr="00F55796" w:rsidRDefault="00541E91" w:rsidP="00541E91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 w:rsidRPr="00F55796">
              <w:rPr>
                <w:rFonts w:ascii="Bogle" w:eastAsia="Calibri" w:hAnsi="Bogle" w:cs="Times New Roman"/>
                <w:b/>
                <w:sz w:val="20"/>
                <w:szCs w:val="20"/>
              </w:rPr>
              <w:t>Protocols and Guidelines</w:t>
            </w:r>
          </w:p>
          <w:p w14:paraId="31F6F143" w14:textId="77777777" w:rsidR="00541E91" w:rsidRDefault="00541E91" w:rsidP="00541E91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69925288" w14:textId="77777777" w:rsidR="00541E91" w:rsidRDefault="00541E91" w:rsidP="00541E91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2D751847" w14:textId="77777777" w:rsidR="00541E91" w:rsidRDefault="00541E91" w:rsidP="00541E91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003132B7" w14:textId="77777777" w:rsidR="00541E91" w:rsidRDefault="00541E91" w:rsidP="00541E91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7A733E90" w14:textId="77777777" w:rsidR="00541E91" w:rsidRPr="008C553A" w:rsidRDefault="00541E91" w:rsidP="00541E91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32342156" w14:textId="77777777" w:rsidR="00541E91" w:rsidRPr="008C553A" w:rsidRDefault="00541E91" w:rsidP="00541E91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14EFAE3F" w14:textId="77777777" w:rsidR="00541E91" w:rsidRPr="008C553A" w:rsidRDefault="00541E91" w:rsidP="00541E91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49FC5DBC" w14:textId="77777777" w:rsidR="00541E91" w:rsidRPr="008C553A" w:rsidRDefault="00541E91" w:rsidP="00541E91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4D147FAC" w14:textId="77777777" w:rsidR="00541E91" w:rsidRPr="008C553A" w:rsidRDefault="00541E91" w:rsidP="00541E91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56BA6584" w14:textId="70BC1396" w:rsidR="00541E91" w:rsidRPr="008C553A" w:rsidRDefault="00072471" w:rsidP="00541E91">
            <w:pPr>
              <w:spacing w:after="120"/>
              <w:rPr>
                <w:rFonts w:ascii="Bogle" w:eastAsia="Calibri" w:hAnsi="Bogle" w:cs="Times New Roman"/>
                <w:sz w:val="20"/>
                <w:szCs w:val="20"/>
              </w:rPr>
            </w:pPr>
            <w:r>
              <w:rPr>
                <w:rFonts w:ascii="Bogle" w:eastAsia="Calibri" w:hAnsi="Bogle" w:cs="Times New Roman"/>
                <w:sz w:val="20"/>
                <w:szCs w:val="20"/>
              </w:rPr>
              <w:t xml:space="preserve">Face masks </w:t>
            </w:r>
            <w:r w:rsidRPr="004D7718">
              <w:rPr>
                <w:rFonts w:ascii="Bogle" w:eastAsia="Calibri" w:hAnsi="Bogle" w:cs="Times New Roman"/>
                <w:sz w:val="20"/>
                <w:szCs w:val="20"/>
              </w:rPr>
              <w:t>have been made mandatory in all ou</w:t>
            </w:r>
            <w:r>
              <w:rPr>
                <w:rFonts w:ascii="Bogle" w:eastAsia="Calibri" w:hAnsi="Bogle" w:cs="Times New Roman"/>
                <w:sz w:val="20"/>
                <w:szCs w:val="20"/>
              </w:rPr>
              <w:t xml:space="preserve">r stores for associates and customers (where required) across the network.  Procedural (3-ply) </w:t>
            </w:r>
            <w:r w:rsidRPr="004D7718">
              <w:rPr>
                <w:rFonts w:ascii="Bogle" w:eastAsia="Calibri" w:hAnsi="Bogle" w:cs="Times New Roman"/>
                <w:sz w:val="20"/>
                <w:szCs w:val="20"/>
              </w:rPr>
              <w:t xml:space="preserve">masks are available for associate use. </w:t>
            </w:r>
          </w:p>
        </w:tc>
      </w:tr>
      <w:tr w:rsidR="00541E91" w:rsidRPr="00CF69A8" w14:paraId="00A18DFB" w14:textId="77777777" w:rsidTr="00CF69A8">
        <w:trPr>
          <w:trHeight w:val="274"/>
        </w:trPr>
        <w:tc>
          <w:tcPr>
            <w:tcW w:w="3055" w:type="dxa"/>
            <w:vMerge/>
            <w:vAlign w:val="center"/>
          </w:tcPr>
          <w:p w14:paraId="61E97879" w14:textId="77777777" w:rsidR="00541E91" w:rsidRPr="008C553A" w:rsidRDefault="00541E91" w:rsidP="00541E91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54BF9392" w14:textId="77777777" w:rsidR="00541E91" w:rsidRPr="008C553A" w:rsidRDefault="00541E91" w:rsidP="00541E91">
            <w:pPr>
              <w:spacing w:after="120"/>
              <w:rPr>
                <w:rFonts w:ascii="Bogle" w:eastAsia="Times New Roman" w:hAnsi="Bogle" w:cs="Arial"/>
                <w:b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Bogle" w:eastAsia="Times New Roman" w:hAnsi="Bogle" w:cs="Arial"/>
                <w:b/>
                <w:color w:val="000000"/>
                <w:sz w:val="20"/>
                <w:szCs w:val="20"/>
                <w:lang w:eastAsia="en-CA"/>
              </w:rPr>
              <w:t>Gloves</w:t>
            </w:r>
          </w:p>
          <w:p w14:paraId="548D2B2B" w14:textId="77777777" w:rsidR="00541E91" w:rsidRPr="008C553A" w:rsidRDefault="00541E91" w:rsidP="00541E91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20"/>
                <w:lang w:eastAsia="en-CA"/>
              </w:rPr>
            </w:pPr>
            <w:r w:rsidRPr="008C553A">
              <w:rPr>
                <w:rFonts w:ascii="Bogle" w:eastAsia="Times New Roman" w:hAnsi="Bogle" w:cs="Arial"/>
                <w:color w:val="000000"/>
                <w:sz w:val="20"/>
                <w:szCs w:val="20"/>
                <w:lang w:eastAsia="en-CA"/>
              </w:rPr>
              <w:t xml:space="preserve">Gloves are available for use by our associates if they choose to wear them. </w:t>
            </w:r>
          </w:p>
          <w:p w14:paraId="46BDF660" w14:textId="77777777" w:rsidR="00541E91" w:rsidRPr="008C553A" w:rsidRDefault="00541E91" w:rsidP="00541E91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20"/>
                <w:lang w:eastAsia="en-CA"/>
              </w:rPr>
            </w:pPr>
            <w:r w:rsidRPr="00266619">
              <w:rPr>
                <w:rFonts w:ascii="Bogle" w:eastAsia="Times New Roman" w:hAnsi="Bogle" w:cs="Arial"/>
                <w:b/>
                <w:color w:val="000000"/>
                <w:sz w:val="20"/>
                <w:szCs w:val="20"/>
                <w:lang w:eastAsia="en-CA"/>
              </w:rPr>
              <w:t>Single Use Glove Guidelines</w:t>
            </w:r>
            <w:r w:rsidRPr="008C553A">
              <w:rPr>
                <w:rFonts w:ascii="Bogle" w:eastAsia="Times New Roman" w:hAnsi="Bogle" w:cs="Arial"/>
                <w:color w:val="000000"/>
                <w:sz w:val="20"/>
                <w:szCs w:val="20"/>
                <w:lang w:eastAsia="en-CA"/>
              </w:rPr>
              <w:t xml:space="preserve"> - Outlines key do’s and don’ts for wearing gloves </w:t>
            </w:r>
          </w:p>
        </w:tc>
      </w:tr>
      <w:tr w:rsidR="00541E91" w:rsidRPr="00CF69A8" w14:paraId="14256F9B" w14:textId="77777777" w:rsidTr="00CF69A8">
        <w:trPr>
          <w:trHeight w:val="274"/>
        </w:trPr>
        <w:tc>
          <w:tcPr>
            <w:tcW w:w="3055" w:type="dxa"/>
            <w:vMerge/>
            <w:vAlign w:val="center"/>
          </w:tcPr>
          <w:p w14:paraId="50D08623" w14:textId="77777777" w:rsidR="00541E91" w:rsidRPr="008C553A" w:rsidRDefault="00541E91" w:rsidP="00541E91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6AB6D025" w14:textId="77777777" w:rsidR="00541E91" w:rsidRPr="008C553A" w:rsidRDefault="00541E91" w:rsidP="00541E91">
            <w:pPr>
              <w:spacing w:after="120"/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>
              <w:rPr>
                <w:rFonts w:ascii="Bogle" w:eastAsia="Calibri" w:hAnsi="Bogle" w:cs="Times New Roman"/>
                <w:b/>
                <w:sz w:val="20"/>
                <w:szCs w:val="20"/>
              </w:rPr>
              <w:t>Face Shields</w:t>
            </w:r>
          </w:p>
          <w:p w14:paraId="638BA931" w14:textId="6C167460" w:rsidR="00541E91" w:rsidRDefault="00541E91" w:rsidP="00541E91">
            <w:pPr>
              <w:rPr>
                <w:rFonts w:ascii="Bogle" w:eastAsia="Times New Roman" w:hAnsi="Bogle" w:cs="Arial"/>
                <w:color w:val="000000"/>
                <w:sz w:val="20"/>
                <w:szCs w:val="20"/>
                <w:lang w:val="en-CA" w:eastAsia="en-CA"/>
              </w:rPr>
            </w:pP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>Face shields</w:t>
            </w:r>
            <w:r>
              <w:rPr>
                <w:rFonts w:ascii="Bogle" w:eastAsia="Calibri" w:hAnsi="Bogle" w:cs="Times New Roman"/>
                <w:sz w:val="20"/>
                <w:szCs w:val="20"/>
              </w:rPr>
              <w:t xml:space="preserve"> and safety glasses</w:t>
            </w: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 are available for use for </w:t>
            </w:r>
            <w:r>
              <w:rPr>
                <w:rFonts w:ascii="Bogle" w:eastAsia="Calibri" w:hAnsi="Bogle" w:cs="Times New Roman"/>
                <w:sz w:val="20"/>
                <w:szCs w:val="20"/>
              </w:rPr>
              <w:t>any</w:t>
            </w: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 associate</w:t>
            </w:r>
            <w:r>
              <w:rPr>
                <w:rFonts w:ascii="Bogle" w:eastAsia="Calibri" w:hAnsi="Bogle" w:cs="Times New Roman"/>
                <w:sz w:val="20"/>
                <w:szCs w:val="20"/>
              </w:rPr>
              <w:t xml:space="preserve"> to use</w:t>
            </w: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.  </w:t>
            </w:r>
            <w:r w:rsidRPr="00266619">
              <w:rPr>
                <w:rFonts w:ascii="Bogle" w:eastAsia="Times New Roman" w:hAnsi="Bogle" w:cs="Arial"/>
                <w:b/>
                <w:color w:val="000000"/>
                <w:sz w:val="20"/>
                <w:szCs w:val="20"/>
                <w:lang w:val="en-CA" w:eastAsia="en-CA"/>
              </w:rPr>
              <w:t>Face Shield Job Aids</w:t>
            </w:r>
            <w:r>
              <w:rPr>
                <w:rFonts w:ascii="Bogle" w:eastAsia="Times New Roman" w:hAnsi="Bogle" w:cs="Arial"/>
                <w:color w:val="000000"/>
                <w:sz w:val="20"/>
                <w:szCs w:val="20"/>
                <w:lang w:val="en-CA" w:eastAsia="en-CA"/>
              </w:rPr>
              <w:t xml:space="preserve"> - </w:t>
            </w:r>
            <w:r w:rsidRPr="008C553A">
              <w:rPr>
                <w:rFonts w:ascii="Bogle" w:eastAsia="Times New Roman" w:hAnsi="Bogle" w:cs="Arial"/>
                <w:color w:val="000000"/>
                <w:sz w:val="20"/>
                <w:szCs w:val="20"/>
                <w:lang w:val="en-CA" w:eastAsia="en-CA"/>
              </w:rPr>
              <w:t xml:space="preserve">Outlines key instructions for properly wearing, </w:t>
            </w:r>
            <w:proofErr w:type="gramStart"/>
            <w:r w:rsidRPr="008C553A">
              <w:rPr>
                <w:rFonts w:ascii="Bogle" w:eastAsia="Times New Roman" w:hAnsi="Bogle" w:cs="Arial"/>
                <w:color w:val="000000"/>
                <w:sz w:val="20"/>
                <w:szCs w:val="20"/>
                <w:lang w:val="en-CA" w:eastAsia="en-CA"/>
              </w:rPr>
              <w:t>remo</w:t>
            </w:r>
            <w:r>
              <w:rPr>
                <w:rFonts w:ascii="Bogle" w:eastAsia="Times New Roman" w:hAnsi="Bogle" w:cs="Arial"/>
                <w:color w:val="000000"/>
                <w:sz w:val="20"/>
                <w:szCs w:val="20"/>
                <w:lang w:val="en-CA" w:eastAsia="en-CA"/>
              </w:rPr>
              <w:t>ving</w:t>
            </w:r>
            <w:proofErr w:type="gramEnd"/>
            <w:r>
              <w:rPr>
                <w:rFonts w:ascii="Bogle" w:eastAsia="Times New Roman" w:hAnsi="Bogle" w:cs="Arial"/>
                <w:color w:val="000000"/>
                <w:sz w:val="20"/>
                <w:szCs w:val="20"/>
                <w:lang w:val="en-CA" w:eastAsia="en-CA"/>
              </w:rPr>
              <w:t xml:space="preserve"> and cleaning face shields</w:t>
            </w:r>
          </w:p>
          <w:p w14:paraId="1ECC0696" w14:textId="7FDD301C" w:rsidR="00541E91" w:rsidRPr="008C553A" w:rsidRDefault="00541E91" w:rsidP="00541E91">
            <w:pPr>
              <w:rPr>
                <w:rFonts w:ascii="Bogle" w:eastAsia="Times New Roman" w:hAnsi="Bogle" w:cs="Arial"/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541E91" w:rsidRPr="00CF69A8" w14:paraId="3F9198C6" w14:textId="77777777" w:rsidTr="008C553A">
        <w:trPr>
          <w:trHeight w:val="1970"/>
        </w:trPr>
        <w:tc>
          <w:tcPr>
            <w:tcW w:w="3055" w:type="dxa"/>
          </w:tcPr>
          <w:p w14:paraId="5623CD4C" w14:textId="571B2E39" w:rsidR="00541E91" w:rsidRPr="00971B45" w:rsidRDefault="00541E91" w:rsidP="00541E91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 w:rsidRPr="00F55796">
              <w:rPr>
                <w:rFonts w:ascii="Bogle" w:eastAsia="Calibri" w:hAnsi="Bogle" w:cs="Times New Roman"/>
                <w:b/>
                <w:sz w:val="20"/>
                <w:szCs w:val="20"/>
              </w:rPr>
              <w:t>Communication Tools</w:t>
            </w:r>
          </w:p>
        </w:tc>
        <w:tc>
          <w:tcPr>
            <w:tcW w:w="9900" w:type="dxa"/>
          </w:tcPr>
          <w:p w14:paraId="3687C85B" w14:textId="77777777" w:rsidR="00541E91" w:rsidRPr="00CF69A8" w:rsidRDefault="00541E91" w:rsidP="00541E91">
            <w:pPr>
              <w:spacing w:after="120"/>
              <w:rPr>
                <w:rFonts w:ascii="Bogle" w:eastAsia="Calibri" w:hAnsi="Bogle" w:cs="Times New Roman"/>
                <w:sz w:val="20"/>
                <w:szCs w:val="20"/>
              </w:rPr>
            </w:pPr>
            <w:r w:rsidRPr="00CF69A8">
              <w:rPr>
                <w:rFonts w:ascii="Bogle" w:eastAsia="Calibri" w:hAnsi="Bogle" w:cs="Times New Roman"/>
                <w:sz w:val="20"/>
                <w:szCs w:val="20"/>
              </w:rPr>
              <w:t xml:space="preserve">Various communication methods with our associates on protocols and guidelines including: </w:t>
            </w:r>
          </w:p>
          <w:p w14:paraId="121E2C8B" w14:textId="347B8102" w:rsidR="00541E91" w:rsidRPr="00266619" w:rsidRDefault="00541E91" w:rsidP="00541E91">
            <w:pPr>
              <w:numPr>
                <w:ilvl w:val="0"/>
                <w:numId w:val="1"/>
              </w:numPr>
              <w:ind w:left="274" w:hanging="274"/>
              <w:rPr>
                <w:rFonts w:ascii="Bogle" w:eastAsia="Times New Roman" w:hAnsi="Bogle" w:cs="Calibri"/>
                <w:b/>
                <w:sz w:val="20"/>
                <w:szCs w:val="20"/>
                <w:lang w:eastAsia="en-CA"/>
              </w:rPr>
            </w:pPr>
            <w:r w:rsidRPr="00266619">
              <w:rPr>
                <w:rFonts w:ascii="Bogle" w:eastAsia="Times New Roman" w:hAnsi="Bogle" w:cs="Calibri"/>
                <w:b/>
                <w:sz w:val="20"/>
                <w:szCs w:val="20"/>
                <w:lang w:eastAsia="en-CA"/>
              </w:rPr>
              <w:t>Store Operation updates</w:t>
            </w:r>
            <w:r w:rsidRPr="00266619">
              <w:rPr>
                <w:rFonts w:ascii="Bogle" w:eastAsia="Calibri" w:hAnsi="Bogle" w:cs="Times New Roman"/>
                <w:b/>
                <w:sz w:val="20"/>
                <w:szCs w:val="20"/>
              </w:rPr>
              <w:t xml:space="preserve"> </w:t>
            </w:r>
            <w:r w:rsidR="00742A08">
              <w:rPr>
                <w:rFonts w:ascii="Bogle" w:eastAsia="Calibri" w:hAnsi="Bogle" w:cs="Times New Roman"/>
                <w:b/>
                <w:sz w:val="20"/>
                <w:szCs w:val="20"/>
              </w:rPr>
              <w:t>(as required)</w:t>
            </w:r>
          </w:p>
          <w:p w14:paraId="2A9F9009" w14:textId="1C0EC224" w:rsidR="00541E91" w:rsidRDefault="00541E91" w:rsidP="00541E91">
            <w:pPr>
              <w:numPr>
                <w:ilvl w:val="0"/>
                <w:numId w:val="1"/>
              </w:numPr>
              <w:ind w:left="274" w:hanging="274"/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</w:pPr>
            <w:r w:rsidRPr="00266619">
              <w:rPr>
                <w:rFonts w:ascii="Bogle" w:eastAsia="Times New Roman" w:hAnsi="Bogle" w:cs="Calibri"/>
                <w:b/>
                <w:sz w:val="20"/>
                <w:szCs w:val="20"/>
                <w:lang w:eastAsia="en-CA"/>
              </w:rPr>
              <w:t>Company Intranet</w:t>
            </w:r>
            <w:r w:rsidRPr="00CF69A8"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  <w:t xml:space="preserve"> (dedicated COVID-19 section which includes COVID FAQs)</w:t>
            </w:r>
          </w:p>
          <w:p w14:paraId="4665844F" w14:textId="3BAC2BDA" w:rsidR="00541E91" w:rsidRPr="00971B45" w:rsidRDefault="00541E91" w:rsidP="00971B45">
            <w:pPr>
              <w:numPr>
                <w:ilvl w:val="0"/>
                <w:numId w:val="1"/>
              </w:numPr>
              <w:ind w:left="274" w:hanging="274"/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</w:pPr>
            <w:r>
              <w:rPr>
                <w:rFonts w:ascii="Bogle" w:eastAsia="Times New Roman" w:hAnsi="Bogle" w:cs="Calibri"/>
                <w:b/>
                <w:sz w:val="20"/>
                <w:szCs w:val="20"/>
                <w:lang w:eastAsia="en-CA"/>
              </w:rPr>
              <w:t xml:space="preserve">Team Huddles </w:t>
            </w:r>
            <w:r w:rsidRPr="00CF69A8"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  <w:t xml:space="preserve">– leveraged </w:t>
            </w:r>
            <w:r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  <w:t>for</w:t>
            </w:r>
            <w:r w:rsidRPr="00CF69A8"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  <w:t xml:space="preserve"> associates who do not have access to Company Intranet</w:t>
            </w:r>
          </w:p>
        </w:tc>
      </w:tr>
    </w:tbl>
    <w:p w14:paraId="4F9EC81C" w14:textId="77777777" w:rsidR="0024573E" w:rsidRDefault="0024573E" w:rsidP="000C56B3">
      <w:pPr>
        <w:jc w:val="center"/>
        <w:rPr>
          <w:rFonts w:ascii="Bogle" w:hAnsi="Bogle"/>
          <w:b/>
        </w:rPr>
      </w:pPr>
    </w:p>
    <w:p w14:paraId="196FAE65" w14:textId="77777777" w:rsidR="00DD5CA3" w:rsidRDefault="00DD5CA3"/>
    <w:p w14:paraId="6C821275" w14:textId="77777777" w:rsidR="00DD5CA3" w:rsidRPr="00D30381" w:rsidRDefault="00DD5CA3" w:rsidP="003C32B2">
      <w:pPr>
        <w:spacing w:after="0" w:line="240" w:lineRule="auto"/>
        <w:jc w:val="center"/>
        <w:rPr>
          <w:rFonts w:ascii="Bogle" w:hAnsi="Bogle"/>
          <w:b/>
        </w:rPr>
      </w:pPr>
      <w:r>
        <w:br w:type="page"/>
      </w:r>
      <w:r>
        <w:rPr>
          <w:rFonts w:ascii="Bogle" w:hAnsi="Bogle"/>
          <w:b/>
        </w:rPr>
        <w:lastRenderedPageBreak/>
        <w:t>APPENDIX E</w:t>
      </w:r>
    </w:p>
    <w:p w14:paraId="550B146E" w14:textId="77777777" w:rsidR="00DD5CA3" w:rsidRDefault="00DD5CA3" w:rsidP="00DD5CA3">
      <w:pPr>
        <w:jc w:val="center"/>
        <w:rPr>
          <w:rFonts w:ascii="Bogle" w:hAnsi="Bogle"/>
          <w:b/>
        </w:rPr>
      </w:pPr>
      <w:r>
        <w:rPr>
          <w:rFonts w:ascii="Bogle" w:hAnsi="Bogle"/>
          <w:b/>
        </w:rPr>
        <w:t>Cleaning Protocols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055"/>
        <w:gridCol w:w="9900"/>
      </w:tblGrid>
      <w:tr w:rsidR="008C553A" w:rsidRPr="00CF69A8" w14:paraId="4B11615C" w14:textId="77777777" w:rsidTr="00DC097A">
        <w:trPr>
          <w:trHeight w:val="548"/>
        </w:trPr>
        <w:tc>
          <w:tcPr>
            <w:tcW w:w="3055" w:type="dxa"/>
            <w:shd w:val="clear" w:color="auto" w:fill="C6D9F1"/>
          </w:tcPr>
          <w:p w14:paraId="251B989A" w14:textId="77777777" w:rsidR="008C553A" w:rsidRPr="00CF69A8" w:rsidRDefault="008C553A" w:rsidP="00DC097A">
            <w:pPr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Bogle" w:eastAsia="Calibri" w:hAnsi="Bogle" w:cs="Times New Roman"/>
                <w:b/>
                <w:sz w:val="20"/>
                <w:szCs w:val="20"/>
              </w:rPr>
              <w:t>Measures</w:t>
            </w:r>
          </w:p>
        </w:tc>
        <w:tc>
          <w:tcPr>
            <w:tcW w:w="9900" w:type="dxa"/>
            <w:shd w:val="clear" w:color="auto" w:fill="C6D9F1"/>
          </w:tcPr>
          <w:p w14:paraId="2EBA2137" w14:textId="77777777" w:rsidR="008C553A" w:rsidRDefault="008C553A" w:rsidP="00DC097A">
            <w:pPr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>
              <w:rPr>
                <w:rFonts w:ascii="Bogle" w:eastAsia="Calibri" w:hAnsi="Bogle" w:cs="Times New Roman"/>
                <w:b/>
                <w:sz w:val="20"/>
                <w:szCs w:val="20"/>
              </w:rPr>
              <w:t>Steps Taken</w:t>
            </w:r>
          </w:p>
          <w:p w14:paraId="35990995" w14:textId="77777777" w:rsidR="008C553A" w:rsidRPr="00CF69A8" w:rsidRDefault="008C553A" w:rsidP="00DC097A">
            <w:pPr>
              <w:rPr>
                <w:rFonts w:ascii="Bogle" w:eastAsia="Calibri" w:hAnsi="Bogle" w:cs="Times New Roman"/>
                <w:b/>
                <w:sz w:val="20"/>
                <w:szCs w:val="20"/>
              </w:rPr>
            </w:pPr>
          </w:p>
        </w:tc>
      </w:tr>
      <w:tr w:rsidR="00377B71" w:rsidRPr="00CF69A8" w14:paraId="40545738" w14:textId="77777777" w:rsidTr="00DC097A">
        <w:trPr>
          <w:trHeight w:val="274"/>
        </w:trPr>
        <w:tc>
          <w:tcPr>
            <w:tcW w:w="3055" w:type="dxa"/>
            <w:vMerge w:val="restart"/>
            <w:vAlign w:val="center"/>
          </w:tcPr>
          <w:p w14:paraId="74D0E427" w14:textId="77777777" w:rsidR="00377B71" w:rsidRPr="00D723C9" w:rsidRDefault="00377B71" w:rsidP="00570DA2">
            <w:pPr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 w:rsidRPr="00D723C9">
              <w:rPr>
                <w:rFonts w:ascii="Bogle" w:eastAsia="Calibri" w:hAnsi="Bogle" w:cs="Times New Roman"/>
                <w:b/>
                <w:sz w:val="20"/>
                <w:szCs w:val="20"/>
              </w:rPr>
              <w:t>Protocols and Guidelines</w:t>
            </w:r>
          </w:p>
          <w:p w14:paraId="0CCDB54A" w14:textId="77777777" w:rsidR="00377B71" w:rsidRDefault="00377B71" w:rsidP="00570DA2">
            <w:pPr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4AB09AF1" w14:textId="77777777" w:rsidR="00377B71" w:rsidRDefault="00377B71" w:rsidP="00570DA2">
            <w:pPr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7434FF31" w14:textId="77777777" w:rsidR="00377B71" w:rsidRDefault="00377B71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302EED5E" w14:textId="77777777" w:rsidR="00377B71" w:rsidRDefault="00377B71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1354FEA7" w14:textId="77777777" w:rsidR="00377B71" w:rsidRDefault="00377B71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3EB9F56E" w14:textId="77777777" w:rsidR="00377B71" w:rsidRDefault="00377B71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7F094F9A" w14:textId="77777777" w:rsidR="00377B71" w:rsidRDefault="00377B71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233FD490" w14:textId="77777777" w:rsidR="00377B71" w:rsidRDefault="00377B71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62CA577A" w14:textId="77777777" w:rsidR="00377B71" w:rsidRDefault="00377B71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1E8FF5C9" w14:textId="64BF14ED" w:rsidR="00377B71" w:rsidRDefault="00377B71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1192B86B" w14:textId="77777777" w:rsidR="00971B45" w:rsidRPr="008C553A" w:rsidRDefault="00971B45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13D4F24B" w14:textId="77777777" w:rsidR="00377B71" w:rsidRPr="008C553A" w:rsidRDefault="00377B71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6B5FEBA7" w14:textId="77777777" w:rsidR="00377B71" w:rsidRPr="008C553A" w:rsidRDefault="00377B71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59E05FA6" w14:textId="77777777" w:rsidR="00377B71" w:rsidRPr="008C553A" w:rsidRDefault="00377B71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  <w:p w14:paraId="0FC2586C" w14:textId="77777777" w:rsidR="00377B71" w:rsidRPr="008C553A" w:rsidRDefault="00377B71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2DC6D70A" w14:textId="77777777" w:rsidR="00377B71" w:rsidRPr="00570DA2" w:rsidRDefault="00377B71" w:rsidP="001B6C09">
            <w:pPr>
              <w:spacing w:after="120"/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>
              <w:rPr>
                <w:rFonts w:ascii="Bogle" w:eastAsia="Calibri" w:hAnsi="Bogle" w:cs="Times New Roman"/>
                <w:b/>
                <w:sz w:val="20"/>
                <w:szCs w:val="20"/>
              </w:rPr>
              <w:t>Cleaning Protocols</w:t>
            </w:r>
          </w:p>
          <w:p w14:paraId="40347020" w14:textId="7501F259" w:rsidR="00377B71" w:rsidRPr="001B6C09" w:rsidRDefault="00377B71" w:rsidP="00E82D4A">
            <w:pPr>
              <w:spacing w:after="120"/>
              <w:rPr>
                <w:rFonts w:ascii="Bogle" w:eastAsia="Calibri" w:hAnsi="Bogle" w:cs="Times New Roman"/>
                <w:sz w:val="20"/>
                <w:szCs w:val="20"/>
              </w:rPr>
            </w:pPr>
            <w:r w:rsidRPr="00266619">
              <w:rPr>
                <w:rFonts w:ascii="Bogle" w:eastAsia="Calibri" w:hAnsi="Bogle" w:cs="Times New Roman"/>
                <w:b/>
                <w:sz w:val="20"/>
                <w:szCs w:val="20"/>
              </w:rPr>
              <w:t>Third Party Enhanced Cleaning Protocol</w:t>
            </w:r>
            <w:r w:rsidRPr="001B6C09">
              <w:rPr>
                <w:rFonts w:ascii="Bogle" w:eastAsia="Calibri" w:hAnsi="Bogle" w:cs="Times New Roman"/>
                <w:sz w:val="20"/>
                <w:szCs w:val="20"/>
              </w:rPr>
              <w:t xml:space="preserve"> - We have retained a </w:t>
            </w:r>
            <w:proofErr w:type="gramStart"/>
            <w:r w:rsidRPr="001B6C09">
              <w:rPr>
                <w:rFonts w:ascii="Bogle" w:eastAsia="Calibri" w:hAnsi="Bogle" w:cs="Times New Roman"/>
                <w:sz w:val="20"/>
                <w:szCs w:val="20"/>
              </w:rPr>
              <w:t>third party</w:t>
            </w:r>
            <w:proofErr w:type="gramEnd"/>
            <w:r w:rsidRPr="001B6C09">
              <w:rPr>
                <w:rFonts w:ascii="Bogle" w:eastAsia="Calibri" w:hAnsi="Bogle" w:cs="Times New Roman"/>
                <w:sz w:val="20"/>
                <w:szCs w:val="20"/>
              </w:rPr>
              <w:t xml:space="preserve"> service provider who is on site to provide enhanced cleaning and disinfecting services thr</w:t>
            </w:r>
            <w:r w:rsidR="00E82D4A">
              <w:rPr>
                <w:rFonts w:ascii="Bogle" w:eastAsia="Calibri" w:hAnsi="Bogle" w:cs="Times New Roman"/>
                <w:sz w:val="20"/>
                <w:szCs w:val="20"/>
              </w:rPr>
              <w:t xml:space="preserve">oughout the facility as per our COVID-19 cleaning checklist for third party providers. </w:t>
            </w:r>
          </w:p>
          <w:p w14:paraId="36BE5F21" w14:textId="35224404" w:rsidR="00377B71" w:rsidRPr="001B6C09" w:rsidRDefault="00377B71" w:rsidP="00DC097A">
            <w:pPr>
              <w:spacing w:after="120"/>
              <w:rPr>
                <w:rFonts w:ascii="Bogle" w:eastAsia="Calibri" w:hAnsi="Bogle" w:cs="Times New Roman"/>
                <w:sz w:val="20"/>
                <w:szCs w:val="20"/>
              </w:rPr>
            </w:pPr>
            <w:r w:rsidRPr="00D723C9">
              <w:rPr>
                <w:rFonts w:ascii="Bogle" w:eastAsia="Calibri" w:hAnsi="Bogle" w:cs="Times New Roman"/>
                <w:b/>
                <w:sz w:val="20"/>
                <w:szCs w:val="20"/>
              </w:rPr>
              <w:t xml:space="preserve">Store </w:t>
            </w:r>
            <w:r w:rsidR="00742A08">
              <w:rPr>
                <w:rFonts w:ascii="Bogle" w:eastAsia="Calibri" w:hAnsi="Bogle" w:cs="Times New Roman"/>
                <w:b/>
                <w:sz w:val="20"/>
                <w:szCs w:val="20"/>
              </w:rPr>
              <w:t xml:space="preserve">Cleaning </w:t>
            </w:r>
            <w:r w:rsidRPr="00D723C9">
              <w:rPr>
                <w:rFonts w:ascii="Bogle" w:eastAsia="Calibri" w:hAnsi="Bogle" w:cs="Times New Roman"/>
                <w:b/>
                <w:sz w:val="20"/>
                <w:szCs w:val="20"/>
              </w:rPr>
              <w:t>Protocol</w:t>
            </w:r>
            <w:r w:rsidRPr="001B6C09">
              <w:rPr>
                <w:rFonts w:ascii="Bogle" w:eastAsia="Calibri" w:hAnsi="Bogle" w:cs="Times New Roman"/>
                <w:sz w:val="20"/>
                <w:szCs w:val="20"/>
              </w:rPr>
              <w:t xml:space="preserve"> - We have implemented enhanced cleaning and disinfection by our ass</w:t>
            </w:r>
            <w:r w:rsidR="00266619">
              <w:rPr>
                <w:rFonts w:ascii="Bogle" w:eastAsia="Calibri" w:hAnsi="Bogle" w:cs="Times New Roman"/>
                <w:sz w:val="20"/>
                <w:szCs w:val="20"/>
              </w:rPr>
              <w:t xml:space="preserve">ociates </w:t>
            </w:r>
            <w:r w:rsidR="00E82D4A">
              <w:rPr>
                <w:rFonts w:ascii="Bogle" w:eastAsia="Calibri" w:hAnsi="Bogle" w:cs="Times New Roman"/>
                <w:sz w:val="20"/>
                <w:szCs w:val="20"/>
              </w:rPr>
              <w:t>as per our COVID-19 cleaning checklist for associates.</w:t>
            </w:r>
          </w:p>
        </w:tc>
      </w:tr>
      <w:tr w:rsidR="00377B71" w:rsidRPr="00CF69A8" w14:paraId="4F877C86" w14:textId="77777777" w:rsidTr="00DC097A">
        <w:trPr>
          <w:trHeight w:val="274"/>
        </w:trPr>
        <w:tc>
          <w:tcPr>
            <w:tcW w:w="3055" w:type="dxa"/>
            <w:vMerge/>
            <w:vAlign w:val="center"/>
          </w:tcPr>
          <w:p w14:paraId="7EA2DE33" w14:textId="77777777" w:rsidR="00377B71" w:rsidRPr="008C553A" w:rsidRDefault="00377B71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49334915" w14:textId="77777777" w:rsidR="00377B71" w:rsidRPr="001B6C09" w:rsidRDefault="00377B71" w:rsidP="00570DA2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20"/>
                <w:lang w:eastAsia="en-CA"/>
              </w:rPr>
            </w:pPr>
            <w:r w:rsidRPr="00570DA2">
              <w:rPr>
                <w:rFonts w:ascii="Bogle" w:eastAsia="Times New Roman" w:hAnsi="Bogle" w:cs="Arial"/>
                <w:color w:val="000000"/>
                <w:sz w:val="20"/>
                <w:szCs w:val="20"/>
                <w:lang w:eastAsia="en-CA"/>
              </w:rPr>
              <w:t>Public and associates washrooms are available for use and contain all necessary supplies for handwashing.  Supplies in washrooms are monitored by third-party service provider and replenished as needed.</w:t>
            </w:r>
          </w:p>
        </w:tc>
      </w:tr>
      <w:tr w:rsidR="00377B71" w:rsidRPr="00CF69A8" w14:paraId="349F5C74" w14:textId="77777777" w:rsidTr="00DC097A">
        <w:trPr>
          <w:trHeight w:val="274"/>
        </w:trPr>
        <w:tc>
          <w:tcPr>
            <w:tcW w:w="3055" w:type="dxa"/>
            <w:vMerge/>
            <w:vAlign w:val="center"/>
          </w:tcPr>
          <w:p w14:paraId="1BC10EFA" w14:textId="77777777" w:rsidR="00377B71" w:rsidRPr="008C553A" w:rsidRDefault="00377B71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58684EAE" w14:textId="77777777" w:rsidR="00377B71" w:rsidRPr="00570DA2" w:rsidRDefault="00377B71" w:rsidP="00570DA2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20"/>
                <w:lang w:eastAsia="en-CA"/>
              </w:rPr>
            </w:pPr>
            <w:r w:rsidRPr="00D723C9">
              <w:rPr>
                <w:rFonts w:ascii="Bogle" w:eastAsia="Times New Roman" w:hAnsi="Bogle" w:cs="Arial"/>
                <w:b/>
                <w:color w:val="000000"/>
                <w:sz w:val="20"/>
                <w:szCs w:val="20"/>
                <w:lang w:eastAsia="en-CA"/>
              </w:rPr>
              <w:t>Store Disinfecting Protocol</w:t>
            </w:r>
            <w:r w:rsidRPr="00570DA2">
              <w:rPr>
                <w:rFonts w:ascii="Bogle" w:eastAsia="Times New Roman" w:hAnsi="Bogle" w:cs="Arial"/>
                <w:color w:val="000000"/>
                <w:sz w:val="20"/>
                <w:szCs w:val="20"/>
                <w:lang w:eastAsia="en-CA"/>
              </w:rPr>
              <w:t xml:space="preserve"> - Outlines that Front End associates (including cashiers) are to complete handwashing every 30 minutes.</w:t>
            </w:r>
          </w:p>
        </w:tc>
      </w:tr>
      <w:tr w:rsidR="00377B71" w:rsidRPr="00CF69A8" w14:paraId="0770E798" w14:textId="77777777" w:rsidTr="00DC097A">
        <w:trPr>
          <w:trHeight w:val="274"/>
        </w:trPr>
        <w:tc>
          <w:tcPr>
            <w:tcW w:w="3055" w:type="dxa"/>
            <w:vMerge/>
            <w:vAlign w:val="center"/>
          </w:tcPr>
          <w:p w14:paraId="60AA8F8D" w14:textId="77777777" w:rsidR="00377B71" w:rsidRPr="008C553A" w:rsidRDefault="00377B71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0A520405" w14:textId="77777777" w:rsidR="00377B71" w:rsidRPr="00570DA2" w:rsidRDefault="00377B71" w:rsidP="00570DA2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20"/>
                <w:lang w:eastAsia="en-CA"/>
              </w:rPr>
            </w:pPr>
            <w:r w:rsidRPr="00266619">
              <w:rPr>
                <w:rFonts w:ascii="Bogle" w:eastAsia="Times New Roman" w:hAnsi="Bogle" w:cs="Arial"/>
                <w:b/>
                <w:color w:val="000000"/>
                <w:sz w:val="20"/>
                <w:szCs w:val="20"/>
                <w:lang w:eastAsia="en-CA"/>
              </w:rPr>
              <w:t>Handwashing Station Setup Protocol</w:t>
            </w:r>
            <w:r w:rsidRPr="00570DA2">
              <w:rPr>
                <w:rFonts w:ascii="Bogle" w:eastAsia="Times New Roman" w:hAnsi="Bogle" w:cs="Arial"/>
                <w:color w:val="000000"/>
                <w:sz w:val="20"/>
                <w:szCs w:val="20"/>
                <w:lang w:eastAsia="en-CA"/>
              </w:rPr>
              <w:t xml:space="preserve"> - Outlines the requirements for all handwashing stations in public and associate washrooms, including the requirement that a handwashing instruction sign is installed in all washrooms.</w:t>
            </w:r>
          </w:p>
        </w:tc>
      </w:tr>
      <w:tr w:rsidR="00377B71" w:rsidRPr="00CF69A8" w14:paraId="641698E0" w14:textId="77777777" w:rsidTr="00570DA2">
        <w:trPr>
          <w:trHeight w:val="602"/>
        </w:trPr>
        <w:tc>
          <w:tcPr>
            <w:tcW w:w="3055" w:type="dxa"/>
            <w:vMerge/>
            <w:vAlign w:val="center"/>
          </w:tcPr>
          <w:p w14:paraId="11717967" w14:textId="77777777" w:rsidR="00377B71" w:rsidRPr="008C553A" w:rsidRDefault="00377B71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494B2D53" w14:textId="77777777" w:rsidR="00377B71" w:rsidRPr="008C553A" w:rsidRDefault="00377B71" w:rsidP="00E82D4A">
            <w:pPr>
              <w:spacing w:after="120"/>
              <w:rPr>
                <w:rFonts w:ascii="Bogle" w:eastAsia="Times New Roman" w:hAnsi="Bogle" w:cs="Arial"/>
                <w:color w:val="000000"/>
                <w:sz w:val="20"/>
                <w:szCs w:val="20"/>
                <w:lang w:val="en-CA" w:eastAsia="en-CA"/>
              </w:rPr>
            </w:pPr>
            <w:r w:rsidRPr="00570DA2">
              <w:rPr>
                <w:rFonts w:ascii="Bogle" w:eastAsia="Times New Roman" w:hAnsi="Bogle" w:cs="Arial"/>
                <w:color w:val="000000"/>
                <w:sz w:val="20"/>
                <w:szCs w:val="20"/>
                <w:lang w:val="en-CA" w:eastAsia="en-CA"/>
              </w:rPr>
              <w:t xml:space="preserve">Health Canada approved hand sanitizer (minimum 60% ethyl alcohol) in dispensers near doors, pay stations and other high touch locations </w:t>
            </w:r>
          </w:p>
        </w:tc>
      </w:tr>
      <w:tr w:rsidR="00570DA2" w:rsidRPr="008C553A" w14:paraId="6173275C" w14:textId="77777777" w:rsidTr="00570DA2">
        <w:trPr>
          <w:trHeight w:val="1970"/>
        </w:trPr>
        <w:tc>
          <w:tcPr>
            <w:tcW w:w="3055" w:type="dxa"/>
            <w:vMerge w:val="restart"/>
          </w:tcPr>
          <w:p w14:paraId="39F0A99C" w14:textId="1F391108" w:rsidR="00570DA2" w:rsidRPr="00971B45" w:rsidRDefault="00570DA2" w:rsidP="00DC097A">
            <w:pPr>
              <w:spacing w:line="276" w:lineRule="auto"/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 w:rsidRPr="00D723C9">
              <w:rPr>
                <w:rFonts w:ascii="Bogle" w:eastAsia="Calibri" w:hAnsi="Bogle" w:cs="Times New Roman"/>
                <w:b/>
                <w:sz w:val="20"/>
                <w:szCs w:val="20"/>
              </w:rPr>
              <w:t>Communication Tools</w:t>
            </w:r>
          </w:p>
        </w:tc>
        <w:tc>
          <w:tcPr>
            <w:tcW w:w="9900" w:type="dxa"/>
          </w:tcPr>
          <w:p w14:paraId="60A78DD3" w14:textId="77777777" w:rsidR="00570DA2" w:rsidRPr="00570DA2" w:rsidRDefault="00570DA2" w:rsidP="00570DA2">
            <w:pPr>
              <w:spacing w:after="120"/>
              <w:rPr>
                <w:rFonts w:ascii="Bogle" w:eastAsia="Calibri" w:hAnsi="Bogle" w:cs="Times New Roman"/>
                <w:sz w:val="20"/>
                <w:szCs w:val="20"/>
              </w:rPr>
            </w:pPr>
            <w:r w:rsidRPr="00570DA2">
              <w:rPr>
                <w:rFonts w:ascii="Bogle" w:eastAsia="Calibri" w:hAnsi="Bogle" w:cs="Times New Roman"/>
                <w:sz w:val="20"/>
                <w:szCs w:val="20"/>
              </w:rPr>
              <w:t xml:space="preserve">Various signage throughout the store to reinforce hand / respiratory hygiene: </w:t>
            </w:r>
          </w:p>
          <w:p w14:paraId="16F8D4C9" w14:textId="77777777" w:rsidR="00570DA2" w:rsidRPr="00570DA2" w:rsidRDefault="00570DA2" w:rsidP="00570DA2">
            <w:pPr>
              <w:numPr>
                <w:ilvl w:val="0"/>
                <w:numId w:val="1"/>
              </w:numPr>
              <w:ind w:left="274" w:hanging="274"/>
              <w:rPr>
                <w:rFonts w:ascii="Bogle" w:eastAsia="Calibri" w:hAnsi="Bogle" w:cs="Times New Roman"/>
                <w:sz w:val="20"/>
                <w:szCs w:val="20"/>
              </w:rPr>
            </w:pPr>
            <w:r w:rsidRPr="00570DA2">
              <w:rPr>
                <w:rFonts w:ascii="Bogle" w:eastAsia="Calibri" w:hAnsi="Bogle" w:cs="Times New Roman"/>
                <w:sz w:val="20"/>
                <w:szCs w:val="20"/>
              </w:rPr>
              <w:t>Covid19 Elevator Sign</w:t>
            </w:r>
          </w:p>
          <w:p w14:paraId="6307E388" w14:textId="77777777" w:rsidR="00570DA2" w:rsidRPr="00570DA2" w:rsidRDefault="00570DA2" w:rsidP="00570DA2">
            <w:pPr>
              <w:numPr>
                <w:ilvl w:val="0"/>
                <w:numId w:val="1"/>
              </w:numPr>
              <w:ind w:left="274" w:hanging="274"/>
              <w:rPr>
                <w:rFonts w:ascii="Bogle" w:eastAsia="Calibri" w:hAnsi="Bogle" w:cs="Times New Roman"/>
                <w:sz w:val="20"/>
                <w:szCs w:val="20"/>
              </w:rPr>
            </w:pPr>
            <w:r w:rsidRPr="00570DA2">
              <w:rPr>
                <w:rFonts w:ascii="Bogle" w:eastAsia="Calibri" w:hAnsi="Bogle" w:cs="Times New Roman"/>
                <w:sz w:val="20"/>
                <w:szCs w:val="20"/>
              </w:rPr>
              <w:t>Handwashing Instructions Sign (Posted in Public and Associate Washrooms)</w:t>
            </w:r>
          </w:p>
          <w:p w14:paraId="57F4B290" w14:textId="24B9072C" w:rsidR="00570DA2" w:rsidRPr="00971B45" w:rsidRDefault="00570DA2" w:rsidP="00971B45">
            <w:pPr>
              <w:numPr>
                <w:ilvl w:val="0"/>
                <w:numId w:val="1"/>
              </w:numPr>
              <w:ind w:left="274" w:hanging="274"/>
              <w:rPr>
                <w:rFonts w:ascii="Bogle" w:eastAsia="Calibri" w:hAnsi="Bogle" w:cs="Times New Roman"/>
                <w:sz w:val="20"/>
                <w:szCs w:val="20"/>
              </w:rPr>
            </w:pPr>
            <w:r w:rsidRPr="00570DA2">
              <w:rPr>
                <w:rFonts w:ascii="Bogle" w:eastAsia="Calibri" w:hAnsi="Bogle" w:cs="Times New Roman"/>
                <w:sz w:val="20"/>
                <w:szCs w:val="20"/>
              </w:rPr>
              <w:t>COVID-19 Window Cling Signage (includes hand washing safety measure reminder to customers) – (Posted at Front Door Window)</w:t>
            </w:r>
          </w:p>
        </w:tc>
      </w:tr>
      <w:tr w:rsidR="00570DA2" w:rsidRPr="008C553A" w14:paraId="3835C94B" w14:textId="77777777" w:rsidTr="00266619">
        <w:trPr>
          <w:trHeight w:val="710"/>
        </w:trPr>
        <w:tc>
          <w:tcPr>
            <w:tcW w:w="3055" w:type="dxa"/>
            <w:vMerge/>
          </w:tcPr>
          <w:p w14:paraId="19B9E797" w14:textId="77777777" w:rsidR="00570DA2" w:rsidRPr="00CF69A8" w:rsidRDefault="00570DA2" w:rsidP="00DC097A">
            <w:pPr>
              <w:spacing w:line="276" w:lineRule="auto"/>
              <w:rPr>
                <w:rFonts w:ascii="Bogle" w:eastAsia="Calibri" w:hAnsi="Bogle" w:cs="Times New Roman"/>
                <w:sz w:val="20"/>
                <w:szCs w:val="20"/>
              </w:rPr>
            </w:pPr>
          </w:p>
        </w:tc>
        <w:tc>
          <w:tcPr>
            <w:tcW w:w="9900" w:type="dxa"/>
          </w:tcPr>
          <w:p w14:paraId="0BF6464E" w14:textId="77777777" w:rsidR="00570DA2" w:rsidRPr="00570DA2" w:rsidRDefault="00570DA2" w:rsidP="00570DA2">
            <w:pPr>
              <w:spacing w:after="120"/>
              <w:rPr>
                <w:rFonts w:ascii="Bogle" w:eastAsia="Calibri" w:hAnsi="Bogle" w:cs="Times New Roman"/>
                <w:sz w:val="20"/>
                <w:szCs w:val="20"/>
              </w:rPr>
            </w:pPr>
            <w:r w:rsidRPr="00570DA2">
              <w:rPr>
                <w:rFonts w:ascii="Bogle" w:eastAsia="Calibri" w:hAnsi="Bogle" w:cs="Times New Roman"/>
                <w:sz w:val="20"/>
                <w:szCs w:val="20"/>
              </w:rPr>
              <w:t xml:space="preserve">Various communication methods with our associates on protocols and guidelines including: </w:t>
            </w:r>
          </w:p>
          <w:p w14:paraId="01F3C587" w14:textId="41DD5E66" w:rsidR="00570DA2" w:rsidRPr="00266619" w:rsidRDefault="00C71910" w:rsidP="00570DA2">
            <w:pPr>
              <w:numPr>
                <w:ilvl w:val="0"/>
                <w:numId w:val="1"/>
              </w:numPr>
              <w:ind w:left="274" w:hanging="274"/>
              <w:rPr>
                <w:rFonts w:ascii="Bogle" w:eastAsia="Calibri" w:hAnsi="Bogle" w:cs="Times New Roman"/>
                <w:b/>
                <w:sz w:val="20"/>
                <w:szCs w:val="20"/>
              </w:rPr>
            </w:pPr>
            <w:r w:rsidRPr="00266619">
              <w:rPr>
                <w:rFonts w:ascii="Bogle" w:eastAsia="Calibri" w:hAnsi="Bogle" w:cs="Times New Roman"/>
                <w:b/>
                <w:sz w:val="20"/>
                <w:szCs w:val="20"/>
              </w:rPr>
              <w:t>Store Operation update</w:t>
            </w:r>
            <w:r w:rsidR="00570DA2" w:rsidRPr="00266619">
              <w:rPr>
                <w:rFonts w:ascii="Bogle" w:eastAsia="Calibri" w:hAnsi="Bogle" w:cs="Times New Roman"/>
                <w:b/>
                <w:sz w:val="20"/>
                <w:szCs w:val="20"/>
              </w:rPr>
              <w:t>s</w:t>
            </w:r>
            <w:r w:rsidR="00742A08">
              <w:rPr>
                <w:rFonts w:ascii="Bogle" w:eastAsia="Calibri" w:hAnsi="Bogle" w:cs="Times New Roman"/>
                <w:b/>
                <w:sz w:val="20"/>
                <w:szCs w:val="20"/>
              </w:rPr>
              <w:t xml:space="preserve"> (as required)</w:t>
            </w:r>
          </w:p>
          <w:p w14:paraId="7FED7F71" w14:textId="07186E18" w:rsidR="00570DA2" w:rsidRDefault="00570DA2" w:rsidP="00570DA2">
            <w:pPr>
              <w:numPr>
                <w:ilvl w:val="0"/>
                <w:numId w:val="1"/>
              </w:numPr>
              <w:ind w:left="274" w:hanging="274"/>
              <w:rPr>
                <w:rFonts w:ascii="Bogle" w:eastAsia="Calibri" w:hAnsi="Bogle" w:cs="Times New Roman"/>
                <w:sz w:val="20"/>
                <w:szCs w:val="20"/>
              </w:rPr>
            </w:pPr>
            <w:r w:rsidRPr="00266619">
              <w:rPr>
                <w:rFonts w:ascii="Bogle" w:eastAsia="Calibri" w:hAnsi="Bogle" w:cs="Times New Roman"/>
                <w:b/>
                <w:sz w:val="20"/>
                <w:szCs w:val="20"/>
              </w:rPr>
              <w:lastRenderedPageBreak/>
              <w:t>Company Intranet</w:t>
            </w:r>
            <w:r w:rsidRPr="00570DA2">
              <w:rPr>
                <w:rFonts w:ascii="Bogle" w:eastAsia="Calibri" w:hAnsi="Bogle" w:cs="Times New Roman"/>
                <w:sz w:val="20"/>
                <w:szCs w:val="20"/>
              </w:rPr>
              <w:t xml:space="preserve"> (dedicated COVID-19 section which includes COVID FAQs - includes hand washing reminder and reminder to cough / sneeze into sleeve – not your hands</w:t>
            </w:r>
            <w:r w:rsidR="004D3B1C">
              <w:rPr>
                <w:rFonts w:ascii="Bogle" w:eastAsia="Calibri" w:hAnsi="Bogle" w:cs="Times New Roman"/>
                <w:sz w:val="20"/>
                <w:szCs w:val="20"/>
              </w:rPr>
              <w:t>)</w:t>
            </w:r>
            <w:r w:rsidRPr="00570DA2">
              <w:rPr>
                <w:rFonts w:ascii="Bogle" w:eastAsia="Calibri" w:hAnsi="Bogle" w:cs="Times New Roman"/>
                <w:sz w:val="20"/>
                <w:szCs w:val="20"/>
              </w:rPr>
              <w:t>.</w:t>
            </w:r>
          </w:p>
          <w:p w14:paraId="6D678A69" w14:textId="21A7035F" w:rsidR="00570DA2" w:rsidRPr="00971B45" w:rsidRDefault="00742A08" w:rsidP="00971B45">
            <w:pPr>
              <w:numPr>
                <w:ilvl w:val="0"/>
                <w:numId w:val="1"/>
              </w:numPr>
              <w:ind w:left="274" w:hanging="274"/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</w:pPr>
            <w:r>
              <w:rPr>
                <w:rFonts w:ascii="Bogle" w:eastAsia="Times New Roman" w:hAnsi="Bogle" w:cs="Calibri"/>
                <w:b/>
                <w:sz w:val="20"/>
                <w:szCs w:val="20"/>
                <w:lang w:eastAsia="en-CA"/>
              </w:rPr>
              <w:t xml:space="preserve">Team Huddles </w:t>
            </w:r>
            <w:r w:rsidRPr="00CF69A8"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  <w:t xml:space="preserve">– leveraged </w:t>
            </w:r>
            <w:r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  <w:t>for</w:t>
            </w:r>
            <w:r w:rsidRPr="00CF69A8">
              <w:rPr>
                <w:rFonts w:ascii="Bogle" w:eastAsia="Times New Roman" w:hAnsi="Bogle" w:cs="Calibri"/>
                <w:sz w:val="20"/>
                <w:szCs w:val="20"/>
                <w:lang w:eastAsia="en-CA"/>
              </w:rPr>
              <w:t xml:space="preserve"> associates who do not have access to Company Intranet</w:t>
            </w:r>
          </w:p>
        </w:tc>
      </w:tr>
    </w:tbl>
    <w:p w14:paraId="02781280" w14:textId="77777777" w:rsidR="00D91C2D" w:rsidRDefault="00D91C2D"/>
    <w:p w14:paraId="536A5A38" w14:textId="77777777" w:rsidR="00D91C2D" w:rsidRPr="00377B71" w:rsidRDefault="00D91C2D" w:rsidP="00377B71"/>
    <w:sectPr w:rsidR="00D91C2D" w:rsidRPr="00377B71" w:rsidSect="00B841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gle">
    <w:panose1 w:val="020B0503020203060203"/>
    <w:charset w:val="00"/>
    <w:family w:val="swiss"/>
    <w:notTrueType/>
    <w:pitch w:val="variable"/>
    <w:sig w:usb0="A000002F" w:usb1="5000201B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A44"/>
    <w:multiLevelType w:val="hybridMultilevel"/>
    <w:tmpl w:val="F5B829C0"/>
    <w:lvl w:ilvl="0" w:tplc="CF0CA4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51F89"/>
    <w:multiLevelType w:val="hybridMultilevel"/>
    <w:tmpl w:val="08B0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F6B1F"/>
    <w:multiLevelType w:val="hybridMultilevel"/>
    <w:tmpl w:val="9FA2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E2BA7"/>
    <w:multiLevelType w:val="hybridMultilevel"/>
    <w:tmpl w:val="F5B829C0"/>
    <w:lvl w:ilvl="0" w:tplc="CF0CA4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03FA0"/>
    <w:multiLevelType w:val="hybridMultilevel"/>
    <w:tmpl w:val="F5B829C0"/>
    <w:lvl w:ilvl="0" w:tplc="CF0CA4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21786"/>
    <w:multiLevelType w:val="hybridMultilevel"/>
    <w:tmpl w:val="F5B829C0"/>
    <w:lvl w:ilvl="0" w:tplc="CF0CA4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17056"/>
    <w:multiLevelType w:val="hybridMultilevel"/>
    <w:tmpl w:val="F5B829C0"/>
    <w:lvl w:ilvl="0" w:tplc="CF0CA4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04AEB"/>
    <w:multiLevelType w:val="hybridMultilevel"/>
    <w:tmpl w:val="F5B829C0"/>
    <w:lvl w:ilvl="0" w:tplc="CF0CA4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90"/>
    <w:rsid w:val="00032BF4"/>
    <w:rsid w:val="00072471"/>
    <w:rsid w:val="000C56B3"/>
    <w:rsid w:val="000E0DE7"/>
    <w:rsid w:val="000F2EDF"/>
    <w:rsid w:val="001201DC"/>
    <w:rsid w:val="00130677"/>
    <w:rsid w:val="00171E03"/>
    <w:rsid w:val="00191B0E"/>
    <w:rsid w:val="001A097F"/>
    <w:rsid w:val="001B0AE0"/>
    <w:rsid w:val="001B6C09"/>
    <w:rsid w:val="0024573E"/>
    <w:rsid w:val="00266619"/>
    <w:rsid w:val="002868F5"/>
    <w:rsid w:val="002D4F55"/>
    <w:rsid w:val="00377B71"/>
    <w:rsid w:val="003C32B2"/>
    <w:rsid w:val="00407327"/>
    <w:rsid w:val="00434E01"/>
    <w:rsid w:val="00436784"/>
    <w:rsid w:val="00450730"/>
    <w:rsid w:val="00492BB0"/>
    <w:rsid w:val="004D3B1C"/>
    <w:rsid w:val="004D7718"/>
    <w:rsid w:val="00541E91"/>
    <w:rsid w:val="00570DA2"/>
    <w:rsid w:val="005E5BDA"/>
    <w:rsid w:val="00647F06"/>
    <w:rsid w:val="00652CF8"/>
    <w:rsid w:val="00742A08"/>
    <w:rsid w:val="00793CBE"/>
    <w:rsid w:val="008161AB"/>
    <w:rsid w:val="0083693F"/>
    <w:rsid w:val="008C553A"/>
    <w:rsid w:val="00904580"/>
    <w:rsid w:val="009165CF"/>
    <w:rsid w:val="00954658"/>
    <w:rsid w:val="00971B45"/>
    <w:rsid w:val="009C4006"/>
    <w:rsid w:val="009D70BF"/>
    <w:rsid w:val="00A10904"/>
    <w:rsid w:val="00A50C63"/>
    <w:rsid w:val="00A815AA"/>
    <w:rsid w:val="00AA2BD2"/>
    <w:rsid w:val="00AE5C47"/>
    <w:rsid w:val="00AF30BE"/>
    <w:rsid w:val="00B84190"/>
    <w:rsid w:val="00C4542C"/>
    <w:rsid w:val="00C71910"/>
    <w:rsid w:val="00CF69A8"/>
    <w:rsid w:val="00D10C0E"/>
    <w:rsid w:val="00D30381"/>
    <w:rsid w:val="00D723C9"/>
    <w:rsid w:val="00D73837"/>
    <w:rsid w:val="00D91C2D"/>
    <w:rsid w:val="00D9376A"/>
    <w:rsid w:val="00DD5CA3"/>
    <w:rsid w:val="00E042C0"/>
    <w:rsid w:val="00E51028"/>
    <w:rsid w:val="00E82D4A"/>
    <w:rsid w:val="00F05D67"/>
    <w:rsid w:val="00F55796"/>
    <w:rsid w:val="00F56476"/>
    <w:rsid w:val="00F677E6"/>
    <w:rsid w:val="00FA6A8C"/>
    <w:rsid w:val="00FD273C"/>
    <w:rsid w:val="00FD6984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A5C9"/>
  <w15:chartTrackingRefBased/>
  <w15:docId w15:val="{6B70791C-F665-4943-AB8D-138BAC12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419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aliases w:val="Dot pt,Liste 1,Numbered Para 1,No Spacing1,List Paragraph Char Char Char,Indicator Text,List Paragraph1,Bullet 1,Bullet Points,F5 List Paragraph,Colorful List - Accent 11,List Paragraph2,Normal numbered,List Paragraph11,OBC Bullet,3"/>
    <w:basedOn w:val="Normal"/>
    <w:link w:val="ListParagraphChar"/>
    <w:uiPriority w:val="34"/>
    <w:qFormat/>
    <w:rsid w:val="00D30381"/>
    <w:pPr>
      <w:spacing w:after="200" w:line="276" w:lineRule="auto"/>
      <w:ind w:left="720"/>
      <w:contextualSpacing/>
    </w:pPr>
    <w:rPr>
      <w:lang w:val="en-CA"/>
    </w:rPr>
  </w:style>
  <w:style w:type="character" w:customStyle="1" w:styleId="ListParagraphChar">
    <w:name w:val="List Paragraph Char"/>
    <w:aliases w:val="Dot pt Char,Liste 1 Char,Numbered Para 1 Char,No Spacing1 Char,List Paragraph Char Char Char Char,Indicator Text Char,List Paragraph1 Char,Bullet 1 Char,Bullet Points Char,F5 List Paragraph Char,Colorful List - Accent 11 Char,3 Char"/>
    <w:link w:val="ListParagraph"/>
    <w:uiPriority w:val="34"/>
    <w:qFormat/>
    <w:locked/>
    <w:rsid w:val="00130677"/>
    <w:rPr>
      <w:lang w:val="en-CA"/>
    </w:rPr>
  </w:style>
  <w:style w:type="table" w:styleId="TableGrid">
    <w:name w:val="Table Grid"/>
    <w:basedOn w:val="TableNormal"/>
    <w:uiPriority w:val="59"/>
    <w:rsid w:val="00CF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70C4F-3358-465B-8683-659142C4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1433</Words>
  <Characters>8172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Walmart Stores Inc.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Fabbri</dc:creator>
  <cp:keywords/>
  <dc:description/>
  <cp:lastModifiedBy>Kerri Oneill</cp:lastModifiedBy>
  <cp:revision>2</cp:revision>
  <dcterms:created xsi:type="dcterms:W3CDTF">2022-01-12T20:14:00Z</dcterms:created>
  <dcterms:modified xsi:type="dcterms:W3CDTF">2022-01-12T20:14:00Z</dcterms:modified>
</cp:coreProperties>
</file>